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0"/>
        <w:spacing w:before="8" w:after="0"/>
        <w:jc w:val="center"/>
        <w:rPr>
          <w:b/>
          <w:b/>
          <w:lang w:val="uk-UA"/>
        </w:rPr>
      </w:pPr>
      <w:r>
        <w:rPr>
          <w:b/>
          <w:lang w:val="uk-UA"/>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9251950" cy="6544945"/>
            <wp:effectExtent l="0" t="0" r="0" b="0"/>
            <wp:wrapSquare wrapText="largest"/>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9251950" cy="6544945"/>
                    </a:xfrm>
                    <a:prstGeom prst="rect">
                      <a:avLst/>
                    </a:prstGeom>
                  </pic:spPr>
                </pic:pic>
              </a:graphicData>
            </a:graphic>
          </wp:anchor>
        </w:drawing>
      </w:r>
    </w:p>
    <w:p>
      <w:pPr>
        <w:pStyle w:val="ListParagraph"/>
        <w:numPr>
          <w:ilvl w:val="1"/>
          <w:numId w:val="2"/>
        </w:numPr>
        <w:tabs>
          <w:tab w:val="clear" w:pos="720"/>
          <w:tab w:val="left" w:pos="5265" w:leader="none"/>
        </w:tabs>
        <w:ind w:left="972" w:hanging="421"/>
        <w:jc w:val="center"/>
        <w:rPr>
          <w:sz w:val="24"/>
          <w:szCs w:val="24"/>
        </w:rPr>
      </w:pPr>
      <w:r>
        <w:drawing>
          <wp:anchor behindDoc="0" distT="0" distB="0" distL="0" distR="0" simplePos="0" locked="0" layoutInCell="0" allowOverlap="1" relativeHeight="2">
            <wp:simplePos x="0" y="0"/>
            <wp:positionH relativeFrom="column">
              <wp:posOffset>7479665</wp:posOffset>
            </wp:positionH>
            <wp:positionV relativeFrom="paragraph">
              <wp:posOffset>121920</wp:posOffset>
            </wp:positionV>
            <wp:extent cx="1323340" cy="1642745"/>
            <wp:effectExtent l="0" t="0" r="0" b="0"/>
            <wp:wrapSquare wrapText="largest"/>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3"/>
                    <a:stretch>
                      <a:fillRect/>
                    </a:stretch>
                  </pic:blipFill>
                  <pic:spPr bwMode="auto">
                    <a:xfrm>
                      <a:off x="0" y="0"/>
                      <a:ext cx="1323340" cy="1642745"/>
                    </a:xfrm>
                    <a:prstGeom prst="rect">
                      <a:avLst/>
                    </a:prstGeom>
                  </pic:spPr>
                </pic:pic>
              </a:graphicData>
            </a:graphic>
          </wp:anchor>
        </w:drawing>
      </w:r>
      <w:r>
        <w:rPr>
          <w:b w:val="false"/>
          <w:bCs w:val="false"/>
          <w:sz w:val="24"/>
          <w:szCs w:val="24"/>
          <w:lang w:val="uk-UA"/>
        </w:rPr>
        <w:t>Загальна інформація про викладача</w:t>
      </w:r>
    </w:p>
    <w:p>
      <w:pPr>
        <w:pStyle w:val="ListParagraph"/>
        <w:tabs>
          <w:tab w:val="clear" w:pos="720"/>
          <w:tab w:val="left" w:pos="5265" w:leader="none"/>
        </w:tabs>
        <w:ind w:left="972" w:hanging="421"/>
        <w:jc w:val="center"/>
        <w:rPr>
          <w:b/>
          <w:b/>
          <w:sz w:val="24"/>
          <w:szCs w:val="24"/>
          <w:lang w:val="uk-UA"/>
        </w:rPr>
      </w:pPr>
      <w:r>
        <w:rPr>
          <w:b/>
          <w:sz w:val="24"/>
          <w:szCs w:val="24"/>
          <w:lang w:val="uk-UA"/>
        </w:rPr>
      </w:r>
    </w:p>
    <w:p>
      <w:pPr>
        <w:pStyle w:val="ListParagraph"/>
        <w:tabs>
          <w:tab w:val="clear" w:pos="720"/>
          <w:tab w:val="left" w:pos="5265" w:leader="none"/>
        </w:tabs>
        <w:ind w:left="972" w:hanging="421"/>
        <w:jc w:val="center"/>
        <w:rPr>
          <w:b/>
          <w:b/>
          <w:sz w:val="24"/>
          <w:szCs w:val="24"/>
          <w:lang w:val="uk-UA"/>
        </w:rPr>
      </w:pPr>
      <w:r>
        <w:rPr>
          <w:b/>
          <w:sz w:val="24"/>
          <w:szCs w:val="24"/>
          <w:lang w:val="uk-UA"/>
        </w:rPr>
      </w:r>
    </w:p>
    <w:p>
      <w:pPr>
        <w:pStyle w:val="ListParagraph"/>
        <w:tabs>
          <w:tab w:val="clear" w:pos="720"/>
          <w:tab w:val="left" w:pos="5265" w:leader="none"/>
        </w:tabs>
        <w:ind w:left="972" w:hanging="421"/>
        <w:jc w:val="center"/>
        <w:rPr>
          <w:b/>
          <w:b/>
          <w:sz w:val="24"/>
          <w:szCs w:val="24"/>
          <w:lang w:val="uk-UA"/>
        </w:rPr>
      </w:pPr>
      <w:r>
        <w:rPr>
          <w:b/>
          <w:sz w:val="24"/>
          <w:szCs w:val="24"/>
          <w:lang w:val="uk-UA"/>
        </w:rPr>
      </w:r>
    </w:p>
    <w:p>
      <w:pPr>
        <w:pStyle w:val="ListParagraph"/>
        <w:tabs>
          <w:tab w:val="clear" w:pos="720"/>
          <w:tab w:val="left" w:pos="5265" w:leader="none"/>
        </w:tabs>
        <w:ind w:left="972" w:hanging="421"/>
        <w:jc w:val="center"/>
        <w:rPr>
          <w:b/>
          <w:b/>
          <w:sz w:val="24"/>
          <w:szCs w:val="24"/>
          <w:lang w:val="uk-UA"/>
        </w:rPr>
      </w:pPr>
      <w:r>
        <w:rPr>
          <w:b/>
          <w:sz w:val="24"/>
          <w:szCs w:val="24"/>
          <w:lang w:val="uk-UA"/>
        </w:rPr>
      </w:r>
    </w:p>
    <w:p>
      <w:pPr>
        <w:pStyle w:val="ListParagraph"/>
        <w:tabs>
          <w:tab w:val="clear" w:pos="720"/>
          <w:tab w:val="left" w:pos="5265" w:leader="none"/>
        </w:tabs>
        <w:ind w:left="972" w:hanging="421"/>
        <w:jc w:val="center"/>
        <w:rPr>
          <w:b/>
          <w:b/>
          <w:sz w:val="24"/>
          <w:szCs w:val="24"/>
          <w:lang w:val="uk-UA"/>
        </w:rPr>
      </w:pPr>
      <w:r>
        <w:rPr>
          <w:b/>
          <w:sz w:val="24"/>
          <w:szCs w:val="24"/>
          <w:lang w:val="uk-UA"/>
        </w:rPr>
      </w:r>
    </w:p>
    <w:p>
      <w:pPr>
        <w:pStyle w:val="ListParagraph"/>
        <w:tabs>
          <w:tab w:val="clear" w:pos="720"/>
          <w:tab w:val="left" w:pos="5265" w:leader="none"/>
        </w:tabs>
        <w:ind w:left="972" w:hanging="421"/>
        <w:jc w:val="center"/>
        <w:rPr>
          <w:b/>
          <w:b/>
          <w:sz w:val="24"/>
          <w:szCs w:val="24"/>
          <w:lang w:val="uk-UA"/>
        </w:rPr>
      </w:pPr>
      <w:r>
        <w:rPr>
          <w:b/>
          <w:sz w:val="24"/>
          <w:szCs w:val="24"/>
          <w:lang w:val="uk-UA"/>
        </w:rPr>
      </w:r>
    </w:p>
    <w:p>
      <w:pPr>
        <w:pStyle w:val="ListParagraph"/>
        <w:tabs>
          <w:tab w:val="clear" w:pos="720"/>
          <w:tab w:val="left" w:pos="5265" w:leader="none"/>
        </w:tabs>
        <w:ind w:left="972" w:hanging="421"/>
        <w:jc w:val="center"/>
        <w:rPr>
          <w:b/>
          <w:b/>
          <w:sz w:val="24"/>
          <w:szCs w:val="24"/>
          <w:lang w:val="uk-UA"/>
        </w:rPr>
      </w:pPr>
      <w:r>
        <w:rPr>
          <w:b/>
          <w:sz w:val="24"/>
          <w:szCs w:val="24"/>
          <w:lang w:val="uk-UA"/>
        </w:rPr>
      </w:r>
    </w:p>
    <w:p>
      <w:pPr>
        <w:pStyle w:val="ListParagraph"/>
        <w:tabs>
          <w:tab w:val="clear" w:pos="720"/>
          <w:tab w:val="left" w:pos="5265" w:leader="none"/>
        </w:tabs>
        <w:ind w:left="972" w:hanging="421"/>
        <w:jc w:val="center"/>
        <w:rPr>
          <w:b/>
          <w:b/>
          <w:sz w:val="24"/>
          <w:szCs w:val="24"/>
          <w:lang w:val="uk-UA"/>
        </w:rPr>
      </w:pPr>
      <w:r>
        <w:rPr>
          <w:b/>
          <w:sz w:val="24"/>
          <w:szCs w:val="24"/>
          <w:lang w:val="uk-UA"/>
        </w:rPr>
      </w:r>
    </w:p>
    <w:p>
      <w:pPr>
        <w:pStyle w:val="Style20"/>
        <w:rPr>
          <w:b/>
          <w:b/>
          <w:sz w:val="24"/>
          <w:szCs w:val="24"/>
          <w:lang w:val="uk-UA"/>
        </w:rPr>
      </w:pPr>
      <w:r>
        <w:rPr>
          <w:b/>
          <w:sz w:val="24"/>
          <w:szCs w:val="24"/>
          <w:lang w:val="uk-UA"/>
        </w:rPr>
      </w:r>
    </w:p>
    <w:p>
      <w:pPr>
        <w:pStyle w:val="Style20"/>
        <w:rPr>
          <w:b/>
          <w:b/>
          <w:sz w:val="24"/>
          <w:szCs w:val="24"/>
          <w:lang w:val="uk-UA"/>
        </w:rPr>
      </w:pPr>
      <w:r>
        <w:rPr>
          <w:b/>
          <w:sz w:val="24"/>
          <w:szCs w:val="24"/>
          <w:lang w:val="uk-UA"/>
        </w:rPr>
      </w:r>
    </w:p>
    <w:p>
      <w:pPr>
        <w:pStyle w:val="Style20"/>
        <w:rPr>
          <w:b/>
          <w:b/>
          <w:sz w:val="24"/>
          <w:szCs w:val="24"/>
          <w:lang w:val="uk-UA"/>
        </w:rPr>
      </w:pPr>
      <w:r>
        <w:rPr>
          <w:b/>
          <w:sz w:val="24"/>
          <w:szCs w:val="24"/>
          <w:lang w:val="uk-UA"/>
        </w:rPr>
      </w:r>
    </w:p>
    <w:tbl>
      <w:tblPr>
        <w:tblStyle w:val="TableNormal"/>
        <w:tblW w:w="14204"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3823"/>
        <w:gridCol w:w="10380"/>
      </w:tblGrid>
      <w:tr>
        <w:trPr>
          <w:trHeight w:val="45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15" w:hanging="0"/>
              <w:jc w:val="left"/>
              <w:rPr>
                <w:sz w:val="24"/>
                <w:szCs w:val="24"/>
              </w:rPr>
            </w:pPr>
            <w:r>
              <w:rPr>
                <w:b w:val="false"/>
                <w:bCs w:val="false"/>
                <w:kern w:val="0"/>
                <w:sz w:val="24"/>
                <w:szCs w:val="24"/>
                <w:lang w:val="uk-UA" w:eastAsia="en-US" w:bidi="ar-SA"/>
              </w:rPr>
              <w:t>Назва освітнього компонента</w:t>
            </w:r>
          </w:p>
        </w:tc>
        <w:tc>
          <w:tcPr>
            <w:tcW w:w="103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97" w:hanging="0"/>
              <w:jc w:val="both"/>
              <w:rPr>
                <w:sz w:val="24"/>
                <w:szCs w:val="24"/>
              </w:rPr>
            </w:pPr>
            <w:r>
              <w:rPr>
                <w:b w:val="false"/>
                <w:bCs w:val="false"/>
                <w:kern w:val="0"/>
                <w:sz w:val="24"/>
                <w:szCs w:val="24"/>
                <w:lang w:val="uk-UA" w:eastAsia="en-US" w:bidi="ar-SA"/>
              </w:rPr>
              <w:t>АКУШЕРСТВО ТА ГІНЕКОЛОГІЯ З ОЦІНКОЮ РЕЗУЛЬТАТІВ ЛАБОРАТОРНИХ ДОСЛІДЖЕНЬ</w:t>
            </w:r>
          </w:p>
        </w:tc>
      </w:tr>
      <w:tr>
        <w:trPr>
          <w:trHeight w:val="27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Викладач</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color w:val="000000"/>
                <w:kern w:val="0"/>
                <w:sz w:val="24"/>
                <w:szCs w:val="24"/>
                <w:lang w:val="uk-UA" w:eastAsia="en-US" w:bidi="ar-SA"/>
              </w:rPr>
              <w:t>Заболотнов Віталій Олександрович, д.мед.н, професор, завідувач кафедри “Сестринська справа”</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Профайл викладача</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color w:val="000000"/>
                <w:kern w:val="0"/>
                <w:sz w:val="24"/>
                <w:szCs w:val="24"/>
                <w:lang w:val="uk-UA" w:eastAsia="en-US" w:bidi="ar-SA"/>
              </w:rPr>
              <w:t>https://www.zhim.org.ua/kaf_ss.php</w:t>
            </w:r>
          </w:p>
        </w:tc>
      </w:tr>
      <w:tr>
        <w:trPr>
          <w:trHeight w:val="273"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15" w:hanging="0"/>
              <w:jc w:val="left"/>
              <w:rPr>
                <w:sz w:val="24"/>
                <w:szCs w:val="24"/>
              </w:rPr>
            </w:pPr>
            <w:r>
              <w:rPr>
                <w:b w:val="false"/>
                <w:bCs w:val="false"/>
                <w:kern w:val="0"/>
                <w:sz w:val="24"/>
                <w:szCs w:val="24"/>
                <w:lang w:val="uk-UA" w:eastAsia="en-US" w:bidi="ar-SA"/>
              </w:rPr>
              <w:t>Контактнийтелефон</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97" w:right="119" w:hanging="0"/>
              <w:jc w:val="left"/>
              <w:rPr>
                <w:sz w:val="24"/>
                <w:szCs w:val="24"/>
              </w:rPr>
            </w:pPr>
            <w:r>
              <w:rPr>
                <w:color w:val="000000"/>
                <w:kern w:val="0"/>
                <w:sz w:val="24"/>
                <w:szCs w:val="24"/>
                <w:lang w:val="uk-UA" w:eastAsia="en-US" w:bidi="ar-SA"/>
              </w:rPr>
              <w:t>093-144-95-05</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E-mail:</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b w:val="false"/>
                <w:i w:val="false"/>
                <w:caps w:val="false"/>
                <w:smallCaps w:val="false"/>
                <w:color w:val="222222"/>
                <w:spacing w:val="0"/>
                <w:kern w:val="0"/>
                <w:sz w:val="24"/>
                <w:szCs w:val="24"/>
                <w:lang w:val="en-US" w:eastAsia="en-US" w:bidi="ar-SA"/>
              </w:rPr>
              <w:t>vzabolotnov@naqa.gov.ua</w:t>
            </w:r>
          </w:p>
        </w:tc>
      </w:tr>
      <w:tr>
        <w:trPr>
          <w:trHeight w:val="31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23" w:after="0"/>
              <w:ind w:left="115" w:hanging="0"/>
              <w:jc w:val="left"/>
              <w:rPr>
                <w:sz w:val="24"/>
                <w:szCs w:val="24"/>
              </w:rPr>
            </w:pPr>
            <w:r>
              <w:rPr>
                <w:b w:val="false"/>
                <w:bCs w:val="false"/>
                <w:kern w:val="0"/>
                <w:sz w:val="24"/>
                <w:szCs w:val="24"/>
                <w:lang w:val="uk-UA" w:eastAsia="en-US" w:bidi="ar-SA"/>
              </w:rPr>
              <w:t>Сторінка освітнього компонента</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197" w:right="119" w:hanging="0"/>
              <w:jc w:val="left"/>
              <w:rPr>
                <w:sz w:val="24"/>
                <w:szCs w:val="24"/>
              </w:rPr>
            </w:pPr>
            <w:r>
              <w:rPr>
                <w:color w:val="000000"/>
                <w:kern w:val="0"/>
                <w:sz w:val="24"/>
                <w:szCs w:val="24"/>
                <w:lang w:val="uk-UA" w:eastAsia="en-US" w:bidi="ar-SA"/>
              </w:rPr>
              <w:t>в системі Інтранет</w:t>
            </w:r>
          </w:p>
        </w:tc>
      </w:tr>
      <w:tr>
        <w:trPr>
          <w:trHeight w:val="87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79" w:after="0"/>
              <w:ind w:left="115" w:hanging="0"/>
              <w:jc w:val="left"/>
              <w:rPr>
                <w:sz w:val="24"/>
                <w:szCs w:val="24"/>
              </w:rPr>
            </w:pPr>
            <w:r>
              <w:rPr>
                <w:b w:val="false"/>
                <w:bCs w:val="false"/>
                <w:kern w:val="0"/>
                <w:sz w:val="24"/>
                <w:szCs w:val="24"/>
                <w:lang w:val="uk-UA" w:eastAsia="en-US" w:bidi="ar-SA"/>
              </w:rPr>
              <w:t>Консультації</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4" w:before="43" w:after="0"/>
              <w:ind w:left="197" w:right="119" w:hanging="0"/>
              <w:jc w:val="left"/>
              <w:rPr>
                <w:sz w:val="24"/>
                <w:szCs w:val="24"/>
              </w:rPr>
            </w:pPr>
            <w:r>
              <w:rPr>
                <w:i/>
                <w:color w:val="000000"/>
                <w:kern w:val="0"/>
                <w:sz w:val="24"/>
                <w:szCs w:val="24"/>
                <w:lang w:val="uk-UA" w:eastAsia="en-US" w:bidi="ar-SA"/>
              </w:rPr>
              <w:t>Консультації:</w:t>
            </w:r>
            <w:r>
              <w:rPr>
                <w:color w:val="000000"/>
                <w:kern w:val="0"/>
                <w:sz w:val="24"/>
                <w:szCs w:val="24"/>
                <w:lang w:val="uk-UA" w:eastAsia="en-US" w:bidi="ar-SA"/>
              </w:rPr>
              <w:t>Вівторок  14.40 – 16. 10</w:t>
            </w:r>
          </w:p>
          <w:p>
            <w:pPr>
              <w:pStyle w:val="TableParagraph"/>
              <w:widowControl w:val="false"/>
              <w:suppressAutoHyphens w:val="true"/>
              <w:spacing w:lineRule="exact" w:line="276" w:before="0" w:after="0"/>
              <w:ind w:left="197" w:right="119" w:hanging="0"/>
              <w:jc w:val="left"/>
              <w:rPr>
                <w:sz w:val="24"/>
                <w:szCs w:val="24"/>
              </w:rPr>
            </w:pPr>
            <w:r>
              <w:rPr>
                <w:i/>
                <w:color w:val="000000"/>
                <w:kern w:val="0"/>
                <w:sz w:val="24"/>
                <w:szCs w:val="24"/>
                <w:lang w:val="uk-UA" w:eastAsia="en-US" w:bidi="ar-SA"/>
              </w:rPr>
              <w:t>Онлайн комунікація з використанням відео-або аудіотехнологій (</w:t>
            </w:r>
            <w:r>
              <w:rPr>
                <w:color w:val="000000"/>
                <w:kern w:val="0"/>
                <w:sz w:val="24"/>
                <w:szCs w:val="24"/>
                <w:lang w:val="uk-UA" w:eastAsia="en-US" w:bidi="ar-SA"/>
              </w:rPr>
              <w:t>ZOOM, Viber</w:t>
            </w:r>
            <w:r>
              <w:rPr>
                <w:color w:val="000000"/>
                <w:spacing w:val="1"/>
                <w:kern w:val="0"/>
                <w:sz w:val="24"/>
                <w:szCs w:val="24"/>
                <w:lang w:val="uk-UA" w:eastAsia="en-US" w:bidi="ar-SA"/>
              </w:rPr>
              <w:t>,</w:t>
            </w:r>
            <w:r>
              <w:rPr>
                <w:color w:val="000000"/>
                <w:kern w:val="0"/>
                <w:sz w:val="24"/>
                <w:szCs w:val="24"/>
                <w:lang w:val="uk-UA" w:eastAsia="en-US" w:bidi="ar-SA"/>
              </w:rPr>
              <w:t>електронна пошта). Вівторок  14.40 – 16. 10</w:t>
            </w:r>
          </w:p>
        </w:tc>
      </w:tr>
    </w:tbl>
    <w:p>
      <w:pPr>
        <w:pStyle w:val="ListParagraph"/>
        <w:numPr>
          <w:ilvl w:val="1"/>
          <w:numId w:val="1"/>
        </w:numPr>
        <w:tabs>
          <w:tab w:val="clear" w:pos="720"/>
          <w:tab w:val="left" w:pos="284" w:leader="none"/>
          <w:tab w:val="left" w:pos="6086" w:leader="none"/>
        </w:tabs>
        <w:ind w:left="284" w:hanging="0"/>
        <w:jc w:val="center"/>
        <w:rPr>
          <w:sz w:val="24"/>
          <w:szCs w:val="24"/>
        </w:rPr>
      </w:pPr>
      <w:r>
        <w:rPr>
          <w:b/>
          <w:sz w:val="24"/>
          <w:szCs w:val="24"/>
          <w:lang w:val="uk-UA"/>
        </w:rPr>
        <w:t>1. Назва освітнього компонента</w:t>
      </w:r>
    </w:p>
    <w:p>
      <w:pPr>
        <w:pStyle w:val="ListParagraph"/>
        <w:numPr>
          <w:ilvl w:val="1"/>
          <w:numId w:val="1"/>
        </w:numPr>
        <w:tabs>
          <w:tab w:val="clear" w:pos="720"/>
          <w:tab w:val="left" w:pos="6086" w:leader="none"/>
        </w:tabs>
        <w:ind w:left="6085" w:hanging="5894"/>
        <w:rPr>
          <w:sz w:val="24"/>
          <w:szCs w:val="24"/>
        </w:rPr>
      </w:pPr>
      <w:r>
        <w:rPr>
          <w:sz w:val="24"/>
          <w:szCs w:val="24"/>
          <w:lang w:val="uk-UA"/>
        </w:rPr>
        <w:t xml:space="preserve">«Акушерство та гінекологія  з оцінкою результатів лабораторних досліджень» </w:t>
      </w:r>
    </w:p>
    <w:p>
      <w:pPr>
        <w:pStyle w:val="Normal"/>
        <w:tabs>
          <w:tab w:val="clear" w:pos="720"/>
          <w:tab w:val="left" w:pos="6086" w:leader="none"/>
        </w:tabs>
        <w:rPr>
          <w:sz w:val="24"/>
          <w:szCs w:val="24"/>
          <w:lang w:val="uk-UA"/>
        </w:rPr>
      </w:pPr>
      <w:r>
        <w:rPr>
          <w:sz w:val="24"/>
          <w:szCs w:val="24"/>
          <w:lang w:val="uk-UA"/>
        </w:rPr>
      </w:r>
    </w:p>
    <w:p>
      <w:pPr>
        <w:pStyle w:val="Normal"/>
        <w:tabs>
          <w:tab w:val="clear" w:pos="720"/>
          <w:tab w:val="left" w:pos="6086" w:leader="none"/>
        </w:tabs>
        <w:jc w:val="center"/>
        <w:rPr>
          <w:sz w:val="24"/>
          <w:szCs w:val="24"/>
        </w:rPr>
      </w:pPr>
      <w:r>
        <w:rPr>
          <w:b/>
          <w:sz w:val="24"/>
          <w:szCs w:val="24"/>
          <w:lang w:val="uk-UA"/>
        </w:rPr>
        <w:t>2. Обсяг освітнього компонента</w:t>
      </w:r>
    </w:p>
    <w:p>
      <w:pPr>
        <w:pStyle w:val="Style20"/>
        <w:spacing w:before="8" w:after="0"/>
        <w:jc w:val="center"/>
        <w:rPr>
          <w:b/>
          <w:b/>
          <w:sz w:val="24"/>
          <w:szCs w:val="24"/>
          <w:lang w:val="uk-UA"/>
        </w:rPr>
      </w:pPr>
      <w:r>
        <w:rPr>
          <w:b/>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7692"/>
        <w:gridCol w:w="6534"/>
      </w:tblGrid>
      <w:tr>
        <w:trPr>
          <w:trHeight w:val="402"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3" w:after="0"/>
              <w:ind w:left="3169" w:right="3143" w:hanging="0"/>
              <w:jc w:val="center"/>
              <w:rPr>
                <w:sz w:val="24"/>
                <w:szCs w:val="24"/>
              </w:rPr>
            </w:pPr>
            <w:r>
              <w:rPr>
                <w:b/>
                <w:kern w:val="0"/>
                <w:sz w:val="24"/>
                <w:szCs w:val="24"/>
                <w:lang w:val="uk-UA" w:eastAsia="en-US" w:bidi="ar-SA"/>
              </w:rPr>
              <w:t>Вид 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436" w:right="2426" w:hanging="0"/>
              <w:jc w:val="center"/>
              <w:rPr>
                <w:sz w:val="24"/>
                <w:szCs w:val="24"/>
              </w:rPr>
            </w:pPr>
            <w:r>
              <w:rPr>
                <w:b/>
                <w:kern w:val="0"/>
                <w:sz w:val="24"/>
                <w:szCs w:val="24"/>
                <w:lang w:val="uk-UA" w:eastAsia="en-US" w:bidi="ar-SA"/>
              </w:rPr>
              <w:t>Кількість годин</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115" w:hanging="0"/>
              <w:jc w:val="left"/>
              <w:rPr>
                <w:sz w:val="24"/>
                <w:szCs w:val="24"/>
              </w:rPr>
            </w:pPr>
            <w:r>
              <w:rPr>
                <w:kern w:val="0"/>
                <w:sz w:val="24"/>
                <w:szCs w:val="24"/>
                <w:lang w:val="uk-UA" w:eastAsia="en-US" w:bidi="ar-SA"/>
              </w:rPr>
              <w:t>Лекції</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2436" w:right="2420" w:hanging="0"/>
              <w:jc w:val="center"/>
              <w:rPr>
                <w:sz w:val="24"/>
                <w:szCs w:val="24"/>
              </w:rPr>
            </w:pPr>
            <w:r>
              <w:rPr>
                <w:kern w:val="0"/>
                <w:sz w:val="24"/>
                <w:szCs w:val="24"/>
                <w:lang w:val="uk-UA" w:eastAsia="en-US" w:bidi="ar-SA"/>
              </w:rPr>
              <w:t>20</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Практичні 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uk-UA" w:eastAsia="en-US" w:bidi="ar-SA"/>
              </w:rPr>
              <w:t>40</w:t>
            </w:r>
          </w:p>
        </w:tc>
      </w:tr>
      <w:tr>
        <w:trPr>
          <w:trHeight w:val="401"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Самостійна робота</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uk-UA" w:eastAsia="en-US" w:bidi="ar-SA"/>
              </w:rPr>
              <w:t>60</w:t>
            </w:r>
          </w:p>
        </w:tc>
      </w:tr>
    </w:tbl>
    <w:p>
      <w:pPr>
        <w:pStyle w:val="Style20"/>
        <w:rPr>
          <w:b/>
          <w:b/>
          <w:sz w:val="24"/>
          <w:szCs w:val="24"/>
          <w:lang w:val="uk-UA"/>
        </w:rPr>
      </w:pPr>
      <w:r>
        <w:rPr>
          <w:b/>
          <w:sz w:val="24"/>
          <w:szCs w:val="24"/>
          <w:lang w:val="uk-UA"/>
        </w:rPr>
      </w:r>
    </w:p>
    <w:p>
      <w:pPr>
        <w:pStyle w:val="Normal"/>
        <w:spacing w:before="1" w:after="0"/>
        <w:ind w:left="284" w:right="4424" w:firstLine="3971"/>
        <w:jc w:val="center"/>
        <w:rPr>
          <w:sz w:val="24"/>
          <w:szCs w:val="24"/>
        </w:rPr>
      </w:pPr>
      <w:r>
        <w:rPr>
          <w:b/>
          <w:sz w:val="24"/>
          <w:szCs w:val="24"/>
          <w:lang w:val="uk-UA"/>
        </w:rPr>
        <w:t>3. Ознаки  освітнього  компонента</w:t>
      </w:r>
    </w:p>
    <w:p>
      <w:pPr>
        <w:pStyle w:val="Style20"/>
        <w:rPr>
          <w:b/>
          <w:b/>
          <w:sz w:val="24"/>
          <w:szCs w:val="24"/>
          <w:lang w:val="uk-UA"/>
        </w:rPr>
      </w:pPr>
      <w:r>
        <w:rPr>
          <w:b/>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1552"/>
        <w:gridCol w:w="1848"/>
        <w:gridCol w:w="1131"/>
        <w:gridCol w:w="3154"/>
        <w:gridCol w:w="1704"/>
        <w:gridCol w:w="1414"/>
        <w:gridCol w:w="1748"/>
        <w:gridCol w:w="1674"/>
      </w:tblGrid>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b/>
                <w:kern w:val="0"/>
                <w:sz w:val="24"/>
                <w:szCs w:val="24"/>
                <w:lang w:val="uk-UA" w:eastAsia="en-US" w:bidi="ar-SA"/>
              </w:rPr>
              <w:t>Рік викладання</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b/>
                <w:kern w:val="0"/>
                <w:sz w:val="24"/>
                <w:szCs w:val="24"/>
                <w:lang w:val="uk-UA" w:eastAsia="en-US" w:bidi="ar-SA"/>
              </w:rPr>
              <w:t>Курс</w:t>
            </w:r>
          </w:p>
          <w:p>
            <w:pPr>
              <w:pStyle w:val="TableParagraph"/>
              <w:widowControl w:val="false"/>
              <w:suppressAutoHyphens w:val="true"/>
              <w:spacing w:before="0" w:after="0"/>
              <w:ind w:left="99" w:right="92" w:hanging="0"/>
              <w:jc w:val="center"/>
              <w:rPr>
                <w:sz w:val="24"/>
                <w:szCs w:val="24"/>
              </w:rPr>
            </w:pPr>
            <w:r>
              <w:rPr>
                <w:b/>
                <w:kern w:val="0"/>
                <w:sz w:val="24"/>
                <w:szCs w:val="24"/>
                <w:lang w:val="uk-UA" w:eastAsia="en-US" w:bidi="ar-SA"/>
              </w:rPr>
              <w:t>(рік навчання)</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left"/>
              <w:rPr>
                <w:sz w:val="24"/>
                <w:szCs w:val="24"/>
              </w:rPr>
            </w:pPr>
            <w:r>
              <w:rPr>
                <w:b/>
                <w:kern w:val="0"/>
                <w:sz w:val="24"/>
                <w:szCs w:val="24"/>
                <w:lang w:val="uk-UA" w:eastAsia="en-US" w:bidi="ar-SA"/>
              </w:rPr>
              <w:t>Семестр</w:t>
            </w:r>
          </w:p>
        </w:tc>
        <w:tc>
          <w:tcPr>
            <w:tcW w:w="31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795" w:hanging="0"/>
              <w:jc w:val="left"/>
              <w:rPr>
                <w:sz w:val="24"/>
                <w:szCs w:val="24"/>
              </w:rPr>
            </w:pPr>
            <w:r>
              <w:rPr>
                <w:b/>
                <w:kern w:val="0"/>
                <w:sz w:val="24"/>
                <w:szCs w:val="24"/>
                <w:lang w:val="uk-UA" w:eastAsia="en-US" w:bidi="ar-SA"/>
              </w:rPr>
              <w:t>Спеціальність</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b/>
                <w:kern w:val="0"/>
                <w:sz w:val="24"/>
                <w:szCs w:val="24"/>
                <w:lang w:val="uk-UA" w:eastAsia="en-US" w:bidi="ar-SA"/>
              </w:rPr>
              <w:t>Кількість кредитів /годин</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both"/>
              <w:rPr>
                <w:sz w:val="24"/>
                <w:szCs w:val="24"/>
              </w:rPr>
            </w:pPr>
            <w:r>
              <w:rPr>
                <w:b/>
                <w:kern w:val="0"/>
                <w:sz w:val="24"/>
                <w:szCs w:val="24"/>
                <w:lang w:val="uk-UA" w:eastAsia="en-US" w:bidi="ar-SA"/>
              </w:rPr>
              <w:t>Кількість   модулів</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b/>
                <w:kern w:val="0"/>
                <w:sz w:val="24"/>
                <w:szCs w:val="24"/>
                <w:lang w:val="uk-UA" w:eastAsia="en-US" w:bidi="ar-SA"/>
              </w:rPr>
              <w:t xml:space="preserve">Вид </w:t>
            </w:r>
            <w:r>
              <w:rPr>
                <w:b/>
                <w:spacing w:val="-1"/>
                <w:kern w:val="0"/>
                <w:sz w:val="24"/>
                <w:szCs w:val="24"/>
                <w:lang w:val="uk-UA" w:eastAsia="en-US" w:bidi="ar-SA"/>
              </w:rPr>
              <w:t xml:space="preserve">підсумкового </w:t>
            </w:r>
            <w:r>
              <w:rPr>
                <w:b/>
                <w:kern w:val="0"/>
                <w:sz w:val="24"/>
                <w:szCs w:val="24"/>
                <w:lang w:val="uk-UA" w:eastAsia="en-US" w:bidi="ar-SA"/>
              </w:rPr>
              <w:t>контролю</w:t>
            </w:r>
          </w:p>
        </w:tc>
        <w:tc>
          <w:tcPr>
            <w:tcW w:w="16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1" w:right="109" w:hanging="35"/>
              <w:jc w:val="left"/>
              <w:rPr>
                <w:sz w:val="24"/>
                <w:szCs w:val="24"/>
              </w:rPr>
            </w:pPr>
            <w:r>
              <w:rPr>
                <w:b/>
                <w:kern w:val="0"/>
                <w:sz w:val="24"/>
                <w:szCs w:val="24"/>
                <w:lang w:val="uk-UA" w:eastAsia="en-US" w:bidi="ar-SA"/>
              </w:rPr>
              <w:t>Обов'язковий \вибірковий</w:t>
            </w:r>
          </w:p>
        </w:tc>
      </w:tr>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kern w:val="0"/>
                <w:sz w:val="24"/>
                <w:szCs w:val="24"/>
                <w:lang w:val="uk-UA" w:eastAsia="en-US" w:bidi="ar-SA"/>
              </w:rPr>
              <w:t>3-й</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kern w:val="0"/>
                <w:sz w:val="24"/>
                <w:szCs w:val="24"/>
                <w:lang w:val="uk-UA" w:eastAsia="en-US" w:bidi="ar-SA"/>
              </w:rPr>
              <w:t>3</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center"/>
              <w:rPr>
                <w:sz w:val="24"/>
                <w:szCs w:val="24"/>
              </w:rPr>
            </w:pPr>
            <w:r>
              <w:rPr>
                <w:kern w:val="0"/>
                <w:sz w:val="24"/>
                <w:szCs w:val="24"/>
                <w:lang w:val="uk-UA" w:eastAsia="en-US" w:bidi="ar-SA"/>
              </w:rPr>
              <w:t>5</w:t>
            </w:r>
          </w:p>
        </w:tc>
        <w:tc>
          <w:tcPr>
            <w:tcW w:w="31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56" w:hanging="0"/>
              <w:jc w:val="center"/>
              <w:rPr>
                <w:sz w:val="24"/>
                <w:szCs w:val="24"/>
              </w:rPr>
            </w:pPr>
            <w:r>
              <w:rPr>
                <w:kern w:val="0"/>
                <w:sz w:val="24"/>
                <w:szCs w:val="24"/>
                <w:lang w:val="uk-UA" w:eastAsia="en-US" w:bidi="ar-SA"/>
              </w:rPr>
              <w:t>224 «Технології медичної діагностики та лікування»</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kern w:val="0"/>
                <w:sz w:val="24"/>
                <w:szCs w:val="24"/>
                <w:lang w:val="uk-UA" w:eastAsia="en-US" w:bidi="ar-SA"/>
              </w:rPr>
              <w:t>4 / 120</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center"/>
              <w:rPr>
                <w:sz w:val="24"/>
                <w:szCs w:val="24"/>
              </w:rPr>
            </w:pPr>
            <w:r>
              <w:rPr>
                <w:kern w:val="0"/>
                <w:sz w:val="24"/>
                <w:szCs w:val="24"/>
                <w:lang w:val="uk-UA" w:eastAsia="en-US" w:bidi="ar-SA"/>
              </w:rPr>
              <w:t>1</w:t>
            </w:r>
          </w:p>
        </w:tc>
        <w:tc>
          <w:tcPr>
            <w:tcW w:w="17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kern w:val="0"/>
                <w:sz w:val="24"/>
                <w:szCs w:val="24"/>
                <w:lang w:val="uk-UA" w:eastAsia="en-US" w:bidi="ar-SA"/>
              </w:rPr>
              <w:t>залік</w:t>
            </w:r>
          </w:p>
        </w:tc>
        <w:tc>
          <w:tcPr>
            <w:tcW w:w="16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1" w:right="109" w:hanging="35"/>
              <w:jc w:val="center"/>
              <w:rPr>
                <w:sz w:val="24"/>
                <w:szCs w:val="24"/>
              </w:rPr>
            </w:pPr>
            <w:r>
              <w:rPr>
                <w:kern w:val="0"/>
                <w:sz w:val="24"/>
                <w:szCs w:val="24"/>
                <w:lang w:val="uk-UA" w:eastAsia="en-US" w:bidi="ar-SA"/>
              </w:rPr>
              <w:t>вибірковий</w:t>
            </w:r>
          </w:p>
        </w:tc>
      </w:tr>
    </w:tbl>
    <w:p>
      <w:pPr>
        <w:pStyle w:val="Normal"/>
        <w:spacing w:before="60" w:after="0"/>
        <w:jc w:val="center"/>
        <w:rPr>
          <w:b/>
          <w:b/>
          <w:sz w:val="24"/>
          <w:szCs w:val="24"/>
          <w:lang w:val="uk-UA"/>
        </w:rPr>
      </w:pPr>
      <w:r>
        <w:rPr>
          <w:b/>
          <w:sz w:val="24"/>
          <w:szCs w:val="24"/>
          <w:lang w:val="uk-UA"/>
        </w:rPr>
      </w:r>
    </w:p>
    <w:p>
      <w:pPr>
        <w:pStyle w:val="Normal"/>
        <w:spacing w:before="60" w:after="0"/>
        <w:jc w:val="center"/>
        <w:rPr>
          <w:sz w:val="24"/>
          <w:szCs w:val="24"/>
        </w:rPr>
      </w:pPr>
      <w:r>
        <w:rPr>
          <w:b/>
          <w:sz w:val="24"/>
          <w:szCs w:val="24"/>
          <w:lang w:val="uk-UA"/>
        </w:rPr>
        <w:t>4. Передумови вивчення освітнього  компонента</w:t>
      </w:r>
    </w:p>
    <w:p>
      <w:pPr>
        <w:pStyle w:val="Normal"/>
        <w:ind w:firstLine="708"/>
        <w:jc w:val="both"/>
        <w:rPr>
          <w:sz w:val="24"/>
          <w:szCs w:val="24"/>
        </w:rPr>
      </w:pPr>
      <w:r>
        <w:rPr>
          <w:sz w:val="24"/>
          <w:szCs w:val="24"/>
          <w:lang w:val="uk-UA"/>
        </w:rPr>
        <w:t>- ґрунтується на попередньо вивчених ОК: «Аналітична хімія», «Гістологія, цитологія та ембріологія», «Мікробіологія, вірусологія та імунологія з мікробіологічною діагностикою», «Гігієна з гігієнічною експертизою», «Клінічна лабораторна діагностика», «Епідеміологія».</w:t>
      </w:r>
    </w:p>
    <w:p>
      <w:pPr>
        <w:pStyle w:val="Normal"/>
        <w:ind w:firstLine="708"/>
        <w:jc w:val="both"/>
        <w:rPr>
          <w:sz w:val="24"/>
          <w:szCs w:val="24"/>
        </w:rPr>
      </w:pPr>
      <w:r>
        <w:rPr>
          <w:sz w:val="24"/>
          <w:szCs w:val="24"/>
          <w:lang w:val="uk-UA"/>
        </w:rPr>
        <w:t>- інтегрується з такими ОК: «Неврологія, психіатрія та наркологія з оцінкою результатів лабораторних досліджень», «Урологія з оцінкою результатів лабораторних досліджень», «Внутрішня медицина з оцінкою результатів лабораторних досліджень», «Отоларингологія з оцінкою результатів лабораторних досліджень», «Педіатрія з оцінкою результатів лабораторних досліджень».</w:t>
      </w:r>
    </w:p>
    <w:p>
      <w:pPr>
        <w:pStyle w:val="Normal"/>
        <w:spacing w:before="60" w:after="0"/>
        <w:ind w:firstLine="567"/>
        <w:jc w:val="center"/>
        <w:rPr>
          <w:sz w:val="24"/>
          <w:szCs w:val="24"/>
        </w:rPr>
      </w:pPr>
      <w:r>
        <w:rPr>
          <w:b/>
          <w:sz w:val="24"/>
          <w:szCs w:val="24"/>
          <w:lang w:val="uk-UA"/>
        </w:rPr>
        <w:t>5. Мета й завдання освітнього компонента</w:t>
      </w:r>
    </w:p>
    <w:p>
      <w:pPr>
        <w:pStyle w:val="Normal"/>
        <w:ind w:firstLine="567"/>
        <w:jc w:val="both"/>
        <w:rPr>
          <w:sz w:val="24"/>
          <w:szCs w:val="24"/>
        </w:rPr>
      </w:pPr>
      <w:r>
        <w:rPr>
          <w:color w:val="000000" w:themeColor="text1"/>
          <w:sz w:val="24"/>
          <w:szCs w:val="24"/>
          <w:lang w:val="uk-UA"/>
        </w:rPr>
        <w:t>Метою освітнього компонента</w:t>
      </w:r>
      <w:r>
        <w:rPr>
          <w:color w:val="FF0000"/>
          <w:sz w:val="24"/>
          <w:szCs w:val="24"/>
          <w:lang w:val="uk-UA"/>
        </w:rPr>
        <w:t xml:space="preserve"> </w:t>
      </w:r>
      <w:r>
        <w:rPr>
          <w:sz w:val="24"/>
          <w:szCs w:val="24"/>
          <w:lang w:val="uk-UA"/>
        </w:rPr>
        <w:t>«Акушерство та гінекологія з оцінкою результатів лабораторних досліджень» є підготовка компетентного фахівця, що  вміє аналізувати акушерсько-гінекологічні ситуації, проводити дослідження, аналіз та інтерпретації отриманих результатів з подальшою видачею висновків для діагностики різних захворювань акушерсько-гінекологічного профілю.</w:t>
      </w:r>
    </w:p>
    <w:p>
      <w:pPr>
        <w:pStyle w:val="Normal"/>
        <w:ind w:firstLine="708"/>
        <w:rPr>
          <w:sz w:val="24"/>
          <w:szCs w:val="24"/>
          <w:lang w:val="uk-UA"/>
        </w:rPr>
      </w:pPr>
      <w:r>
        <w:rPr>
          <w:sz w:val="24"/>
          <w:szCs w:val="24"/>
          <w:lang w:val="uk-UA"/>
        </w:rPr>
      </w:r>
    </w:p>
    <w:p>
      <w:pPr>
        <w:pStyle w:val="Normal"/>
        <w:spacing w:before="60" w:after="0"/>
        <w:ind w:firstLine="567"/>
        <w:jc w:val="both"/>
        <w:rPr>
          <w:sz w:val="24"/>
          <w:szCs w:val="24"/>
        </w:rPr>
      </w:pPr>
      <w:r>
        <w:rPr>
          <w:b/>
          <w:sz w:val="24"/>
          <w:szCs w:val="24"/>
          <w:lang w:val="uk-UA"/>
        </w:rPr>
        <w:t>Основними завданнями</w:t>
      </w:r>
      <w:r>
        <w:rPr>
          <w:sz w:val="24"/>
          <w:szCs w:val="24"/>
          <w:lang w:val="uk-UA"/>
        </w:rPr>
        <w:t xml:space="preserve"> вивчення освітнього компонента є: </w:t>
      </w:r>
      <w:r>
        <w:rPr>
          <w:color w:val="000000" w:themeColor="text1"/>
          <w:sz w:val="24"/>
          <w:szCs w:val="24"/>
          <w:lang w:val="uk-UA"/>
        </w:rPr>
        <w:t>оволодіння теоретичними знаннями з акушерства та гінекології ,      відпрацювання практичних навичок з лабораторних методів дослідження та інших методів обстеження в акушерсько-гінекологічній практиці.</w:t>
      </w:r>
    </w:p>
    <w:p>
      <w:pPr>
        <w:pStyle w:val="Normal"/>
        <w:spacing w:before="60" w:after="0"/>
        <w:ind w:left="3600" w:firstLine="720"/>
        <w:rPr>
          <w:sz w:val="24"/>
          <w:szCs w:val="24"/>
        </w:rPr>
      </w:pPr>
      <w:r>
        <w:rPr>
          <w:b/>
          <w:bCs/>
          <w:sz w:val="24"/>
          <w:szCs w:val="24"/>
          <w:lang w:val="uk-UA"/>
        </w:rPr>
        <w:t>6. Компетентності</w:t>
      </w:r>
    </w:p>
    <w:p>
      <w:pPr>
        <w:pStyle w:val="Normal"/>
        <w:widowControl/>
        <w:ind w:left="709" w:hanging="142"/>
        <w:jc w:val="both"/>
        <w:rPr>
          <w:sz w:val="24"/>
          <w:szCs w:val="24"/>
        </w:rPr>
      </w:pPr>
      <w:r>
        <w:rPr>
          <w:sz w:val="24"/>
          <w:szCs w:val="24"/>
          <w:lang w:val="uk-UA" w:eastAsia="ru-RU"/>
        </w:rPr>
        <w:t>Згідно з вимогами Стандарту вищої освіти та Освітньої професійної програми підготовки бакалавра  даний освітній компонент забезпечує набуття здобувачами вищої освіти компетентностей.</w:t>
      </w:r>
    </w:p>
    <w:p>
      <w:pPr>
        <w:pStyle w:val="Normal"/>
        <w:widowControl/>
        <w:ind w:firstLine="567"/>
        <w:jc w:val="both"/>
        <w:rPr>
          <w:sz w:val="24"/>
          <w:szCs w:val="24"/>
        </w:rPr>
      </w:pPr>
      <w:r>
        <w:rPr>
          <w:i w:val="false"/>
          <w:iCs w:val="false"/>
          <w:sz w:val="24"/>
          <w:szCs w:val="24"/>
          <w:lang w:val="uk-UA" w:eastAsia="ru-RU"/>
        </w:rPr>
        <w:t>Загальні:</w:t>
      </w:r>
    </w:p>
    <w:p>
      <w:pPr>
        <w:pStyle w:val="ListParagraph"/>
        <w:tabs>
          <w:tab w:val="clear" w:pos="720"/>
          <w:tab w:val="left" w:pos="426" w:leader="none"/>
        </w:tabs>
        <w:ind w:left="720" w:hanging="0"/>
        <w:jc w:val="both"/>
        <w:rPr>
          <w:sz w:val="24"/>
          <w:szCs w:val="24"/>
        </w:rPr>
      </w:pPr>
      <w:r>
        <w:rPr>
          <w:i/>
          <w:sz w:val="24"/>
          <w:szCs w:val="24"/>
          <w:lang w:val="uk-UA"/>
        </w:rPr>
        <w:t xml:space="preserve">- </w:t>
      </w:r>
      <w:r>
        <w:rPr>
          <w:sz w:val="24"/>
          <w:szCs w:val="24"/>
          <w:lang w:val="ru-RU"/>
        </w:rPr>
        <w:t xml:space="preserve">Цінування та повага до різноманітності та мультикультурності. </w:t>
      </w:r>
    </w:p>
    <w:p>
      <w:pPr>
        <w:pStyle w:val="Normal"/>
        <w:tabs>
          <w:tab w:val="clear" w:pos="720"/>
          <w:tab w:val="left" w:pos="426" w:leader="none"/>
        </w:tabs>
        <w:jc w:val="both"/>
        <w:rPr>
          <w:sz w:val="24"/>
          <w:szCs w:val="24"/>
        </w:rPr>
      </w:pPr>
      <w:r>
        <w:rPr>
          <w:sz w:val="24"/>
          <w:szCs w:val="24"/>
          <w:lang w:val="ru-RU"/>
        </w:rPr>
        <w:tab/>
        <w:tab/>
        <w:t xml:space="preserve">-Здатністьспілкуватися державною мовою як усно, так і письмово. </w:t>
      </w:r>
    </w:p>
    <w:p>
      <w:pPr>
        <w:pStyle w:val="Normal"/>
        <w:tabs>
          <w:tab w:val="clear" w:pos="720"/>
          <w:tab w:val="left" w:pos="426" w:leader="none"/>
        </w:tabs>
        <w:jc w:val="both"/>
        <w:rPr>
          <w:sz w:val="24"/>
          <w:szCs w:val="24"/>
        </w:rPr>
      </w:pPr>
      <w:r>
        <w:rPr>
          <w:sz w:val="24"/>
          <w:szCs w:val="24"/>
          <w:lang w:val="ru-RU"/>
        </w:rPr>
        <w:tab/>
        <w:tab/>
        <w:t xml:space="preserve">-Здатність до абстрактного мислення, аналізу та синтезу. </w:t>
      </w:r>
    </w:p>
    <w:p>
      <w:pPr>
        <w:pStyle w:val="Normal"/>
        <w:tabs>
          <w:tab w:val="clear" w:pos="720"/>
          <w:tab w:val="left" w:pos="426" w:leader="none"/>
        </w:tabs>
        <w:jc w:val="both"/>
        <w:rPr>
          <w:sz w:val="24"/>
          <w:szCs w:val="24"/>
        </w:rPr>
      </w:pPr>
      <w:r>
        <w:rPr>
          <w:sz w:val="24"/>
          <w:szCs w:val="24"/>
          <w:lang w:val="uk-UA"/>
        </w:rPr>
        <w:tab/>
        <w:tab/>
        <w:t xml:space="preserve">-Знання та розуміння предметної області та розуміння професійної діяльності. </w:t>
      </w:r>
    </w:p>
    <w:p>
      <w:pPr>
        <w:pStyle w:val="Normal"/>
        <w:tabs>
          <w:tab w:val="clear" w:pos="720"/>
          <w:tab w:val="left" w:pos="426" w:leader="none"/>
        </w:tabs>
        <w:jc w:val="both"/>
        <w:rPr>
          <w:sz w:val="24"/>
          <w:szCs w:val="24"/>
        </w:rPr>
      </w:pPr>
      <w:r>
        <w:rPr>
          <w:sz w:val="24"/>
          <w:szCs w:val="24"/>
          <w:lang w:val="ru-RU"/>
        </w:rPr>
        <w:tab/>
        <w:tab/>
        <w:t>-Здатність</w:t>
      </w:r>
      <w:r>
        <w:rPr>
          <w:sz w:val="24"/>
          <w:szCs w:val="24"/>
          <w:lang w:val="uk-UA"/>
        </w:rPr>
        <w:t xml:space="preserve"> </w:t>
      </w:r>
      <w:r>
        <w:rPr>
          <w:sz w:val="24"/>
          <w:szCs w:val="24"/>
          <w:lang w:val="ru-RU"/>
        </w:rPr>
        <w:t>застосовувати</w:t>
      </w:r>
      <w:r>
        <w:rPr>
          <w:sz w:val="24"/>
          <w:szCs w:val="24"/>
          <w:lang w:val="uk-UA"/>
        </w:rPr>
        <w:t xml:space="preserve"> </w:t>
      </w:r>
      <w:r>
        <w:rPr>
          <w:sz w:val="24"/>
          <w:szCs w:val="24"/>
          <w:lang w:val="ru-RU"/>
        </w:rPr>
        <w:t>знання у практичних</w:t>
      </w:r>
      <w:r>
        <w:rPr>
          <w:sz w:val="24"/>
          <w:szCs w:val="24"/>
          <w:lang w:val="uk-UA"/>
        </w:rPr>
        <w:t xml:space="preserve"> </w:t>
      </w:r>
      <w:r>
        <w:rPr>
          <w:sz w:val="24"/>
          <w:szCs w:val="24"/>
          <w:lang w:val="ru-RU"/>
        </w:rPr>
        <w:t xml:space="preserve">ситуаціях. </w:t>
      </w:r>
    </w:p>
    <w:p>
      <w:pPr>
        <w:pStyle w:val="Normal"/>
        <w:tabs>
          <w:tab w:val="clear" w:pos="720"/>
          <w:tab w:val="left" w:pos="426" w:leader="none"/>
        </w:tabs>
        <w:jc w:val="both"/>
        <w:rPr>
          <w:sz w:val="24"/>
          <w:szCs w:val="24"/>
        </w:rPr>
      </w:pPr>
      <w:r>
        <w:rPr>
          <w:sz w:val="24"/>
          <w:szCs w:val="24"/>
          <w:lang w:val="ru-RU"/>
        </w:rPr>
        <w:tab/>
        <w:tab/>
        <w:t>-Здатність</w:t>
      </w:r>
      <w:r>
        <w:rPr>
          <w:sz w:val="24"/>
          <w:szCs w:val="24"/>
          <w:lang w:val="uk-UA"/>
        </w:rPr>
        <w:t xml:space="preserve"> </w:t>
      </w:r>
      <w:r>
        <w:rPr>
          <w:sz w:val="24"/>
          <w:szCs w:val="24"/>
          <w:lang w:val="ru-RU"/>
        </w:rPr>
        <w:t>вчитися і оволодівати</w:t>
      </w:r>
      <w:r>
        <w:rPr>
          <w:sz w:val="24"/>
          <w:szCs w:val="24"/>
          <w:lang w:val="uk-UA"/>
        </w:rPr>
        <w:t xml:space="preserve"> </w:t>
      </w:r>
      <w:r>
        <w:rPr>
          <w:sz w:val="24"/>
          <w:szCs w:val="24"/>
          <w:lang w:val="ru-RU"/>
        </w:rPr>
        <w:t>сучасними</w:t>
      </w:r>
      <w:r>
        <w:rPr>
          <w:sz w:val="24"/>
          <w:szCs w:val="24"/>
          <w:lang w:val="uk-UA"/>
        </w:rPr>
        <w:t xml:space="preserve"> </w:t>
      </w:r>
      <w:r>
        <w:rPr>
          <w:sz w:val="24"/>
          <w:szCs w:val="24"/>
          <w:lang w:val="ru-RU"/>
        </w:rPr>
        <w:t xml:space="preserve">знаннями. </w:t>
      </w:r>
    </w:p>
    <w:p>
      <w:pPr>
        <w:pStyle w:val="Normal"/>
        <w:tabs>
          <w:tab w:val="clear" w:pos="720"/>
          <w:tab w:val="left" w:pos="426" w:leader="none"/>
        </w:tabs>
        <w:jc w:val="both"/>
        <w:rPr>
          <w:sz w:val="24"/>
          <w:szCs w:val="24"/>
        </w:rPr>
      </w:pPr>
      <w:r>
        <w:rPr>
          <w:sz w:val="24"/>
          <w:szCs w:val="24"/>
          <w:lang w:val="uk-UA"/>
        </w:rPr>
        <w:tab/>
        <w:tab/>
        <w:t>-</w:t>
      </w:r>
      <w:r>
        <w:rPr>
          <w:sz w:val="24"/>
          <w:szCs w:val="24"/>
          <w:lang w:val="ru-RU"/>
        </w:rPr>
        <w:t>Здатність до пошуку, оброблення та аналізу</w:t>
      </w:r>
      <w:r>
        <w:rPr>
          <w:sz w:val="24"/>
          <w:szCs w:val="24"/>
          <w:lang w:val="uk-UA"/>
        </w:rPr>
        <w:t xml:space="preserve"> </w:t>
      </w:r>
      <w:r>
        <w:rPr>
          <w:sz w:val="24"/>
          <w:szCs w:val="24"/>
          <w:lang w:val="ru-RU"/>
        </w:rPr>
        <w:t>інформації з різних</w:t>
      </w:r>
      <w:r>
        <w:rPr>
          <w:sz w:val="24"/>
          <w:szCs w:val="24"/>
          <w:lang w:val="uk-UA"/>
        </w:rPr>
        <w:t xml:space="preserve"> </w:t>
      </w:r>
      <w:r>
        <w:rPr>
          <w:sz w:val="24"/>
          <w:szCs w:val="24"/>
          <w:lang w:val="ru-RU"/>
        </w:rPr>
        <w:t xml:space="preserve">джерел. </w:t>
      </w:r>
    </w:p>
    <w:p>
      <w:pPr>
        <w:pStyle w:val="Normal"/>
        <w:widowControl/>
        <w:ind w:left="567" w:hanging="0"/>
        <w:rPr>
          <w:sz w:val="24"/>
          <w:szCs w:val="24"/>
        </w:rPr>
      </w:pPr>
      <w:r>
        <w:rPr>
          <w:i w:val="false"/>
          <w:iCs w:val="false"/>
          <w:sz w:val="24"/>
          <w:szCs w:val="24"/>
          <w:lang w:val="uk-UA" w:eastAsia="ru-RU"/>
        </w:rPr>
        <w:t>Спеціальні :</w:t>
      </w:r>
    </w:p>
    <w:p>
      <w:pPr>
        <w:pStyle w:val="ListParagraph"/>
        <w:tabs>
          <w:tab w:val="clear" w:pos="720"/>
          <w:tab w:val="left" w:pos="709" w:leader="none"/>
        </w:tabs>
        <w:ind w:left="709" w:hanging="0"/>
        <w:jc w:val="both"/>
        <w:rPr>
          <w:sz w:val="24"/>
          <w:szCs w:val="24"/>
        </w:rPr>
      </w:pPr>
      <w:r>
        <w:rPr>
          <w:color w:val="000000" w:themeColor="text1"/>
          <w:sz w:val="24"/>
          <w:szCs w:val="24"/>
          <w:lang w:val="uk-UA"/>
        </w:rPr>
        <w:t>-Здатність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представляти і повідомляти результати належним чином та документувати конфіденційні дані.</w:t>
      </w:r>
    </w:p>
    <w:p>
      <w:pPr>
        <w:pStyle w:val="Style29"/>
        <w:tabs>
          <w:tab w:val="clear" w:pos="720"/>
          <w:tab w:val="left" w:pos="709" w:leader="none"/>
        </w:tabs>
        <w:ind w:left="709" w:hanging="0"/>
        <w:jc w:val="both"/>
        <w:rPr>
          <w:sz w:val="24"/>
          <w:szCs w:val="24"/>
        </w:rPr>
      </w:pPr>
      <w:r>
        <w:rPr>
          <w:color w:val="000000" w:themeColor="text1"/>
          <w:sz w:val="24"/>
          <w:szCs w:val="24"/>
          <w:lang w:val="uk-UA"/>
        </w:rPr>
        <w:t>-</w:t>
      </w:r>
      <w:r>
        <w:rPr>
          <w:color w:val="000000" w:themeColor="text1"/>
          <w:sz w:val="24"/>
          <w:szCs w:val="24"/>
          <w:lang w:val="ru-RU"/>
        </w:rPr>
        <w:t>Здатність компетентно та професійно взаємодіяти з пацієнтами, колегами, медичними працівниками, іншими фахівцями, застосовуючи різні методи комунікації.</w:t>
      </w:r>
    </w:p>
    <w:p>
      <w:pPr>
        <w:pStyle w:val="Style29"/>
        <w:tabs>
          <w:tab w:val="clear" w:pos="720"/>
          <w:tab w:val="left" w:pos="709" w:leader="none"/>
        </w:tabs>
        <w:ind w:left="260" w:firstLine="533"/>
        <w:jc w:val="both"/>
        <w:rPr>
          <w:sz w:val="24"/>
          <w:szCs w:val="24"/>
        </w:rPr>
      </w:pPr>
      <w:r>
        <w:rPr>
          <w:color w:val="000000" w:themeColor="text1"/>
          <w:sz w:val="24"/>
          <w:szCs w:val="24"/>
          <w:lang w:val="ru-RU"/>
        </w:rPr>
        <w:t>-Готовність до безперервного професійного розвитку.</w:t>
      </w:r>
    </w:p>
    <w:p>
      <w:pPr>
        <w:pStyle w:val="Style20"/>
        <w:widowControl/>
        <w:ind w:left="567" w:hanging="0"/>
        <w:jc w:val="center"/>
        <w:rPr>
          <w:sz w:val="24"/>
          <w:szCs w:val="24"/>
        </w:rPr>
      </w:pPr>
      <w:r>
        <w:rPr>
          <w:b/>
          <w:sz w:val="24"/>
          <w:szCs w:val="24"/>
          <w:lang w:val="uk-UA" w:eastAsia="ru-RU"/>
        </w:rPr>
        <w:t>7. Результати навчання згідно з профілем програми після вивчення освітнього компонента:</w:t>
      </w:r>
    </w:p>
    <w:p>
      <w:pPr>
        <w:pStyle w:val="ListParagraph"/>
        <w:widowControl/>
        <w:spacing w:lineRule="auto" w:line="276" w:before="0" w:after="200"/>
        <w:ind w:left="142" w:firstLine="425"/>
        <w:contextualSpacing/>
        <w:rPr>
          <w:sz w:val="24"/>
          <w:szCs w:val="24"/>
        </w:rPr>
      </w:pPr>
      <w:r>
        <w:rPr>
          <w:sz w:val="24"/>
          <w:szCs w:val="24"/>
          <w:lang w:val="ru-RU"/>
        </w:rPr>
        <w:t>-Верифікувати</w:t>
      </w:r>
      <w:r>
        <w:rPr>
          <w:sz w:val="24"/>
          <w:szCs w:val="24"/>
          <w:lang w:val="uk-UA"/>
        </w:rPr>
        <w:t xml:space="preserve"> </w:t>
      </w:r>
      <w:r>
        <w:rPr>
          <w:sz w:val="24"/>
          <w:szCs w:val="24"/>
          <w:lang w:val="ru-RU"/>
        </w:rPr>
        <w:t>результати</w:t>
      </w:r>
      <w:r>
        <w:rPr>
          <w:sz w:val="24"/>
          <w:szCs w:val="24"/>
          <w:lang w:val="uk-UA"/>
        </w:rPr>
        <w:t xml:space="preserve"> </w:t>
      </w:r>
      <w:r>
        <w:rPr>
          <w:sz w:val="24"/>
          <w:szCs w:val="24"/>
          <w:lang w:val="ru-RU"/>
        </w:rPr>
        <w:t>лабораторних</w:t>
      </w:r>
      <w:r>
        <w:rPr>
          <w:sz w:val="24"/>
          <w:szCs w:val="24"/>
          <w:lang w:val="uk-UA"/>
        </w:rPr>
        <w:t xml:space="preserve"> </w:t>
      </w:r>
      <w:r>
        <w:rPr>
          <w:sz w:val="24"/>
          <w:szCs w:val="24"/>
          <w:lang w:val="ru-RU"/>
        </w:rPr>
        <w:t>досліджень для діагностики</w:t>
      </w:r>
      <w:r>
        <w:rPr>
          <w:sz w:val="24"/>
          <w:szCs w:val="24"/>
          <w:lang w:val="uk-UA"/>
        </w:rPr>
        <w:t xml:space="preserve">   онкопатології (норма</w:t>
      </w:r>
      <w:r>
        <w:rPr>
          <w:sz w:val="24"/>
          <w:szCs w:val="24"/>
          <w:lang w:val="ru-RU"/>
        </w:rPr>
        <w:t>/патологія).</w:t>
      </w:r>
    </w:p>
    <w:p>
      <w:pPr>
        <w:pStyle w:val="Style29"/>
        <w:tabs>
          <w:tab w:val="clear" w:pos="720"/>
          <w:tab w:val="left" w:pos="709" w:leader="none"/>
        </w:tabs>
        <w:spacing w:lineRule="auto" w:line="276"/>
        <w:ind w:left="567" w:hanging="141"/>
        <w:rPr>
          <w:sz w:val="24"/>
          <w:szCs w:val="24"/>
        </w:rPr>
      </w:pPr>
      <w:r>
        <w:rPr>
          <w:sz w:val="24"/>
          <w:szCs w:val="24"/>
          <w:lang w:val="ru-RU"/>
        </w:rPr>
        <w:t>-</w:t>
      </w:r>
      <w:r>
        <w:rPr>
          <w:color w:val="000000" w:themeColor="text1"/>
          <w:sz w:val="24"/>
          <w:szCs w:val="24"/>
          <w:lang w:val="uk-UA"/>
        </w:rPr>
        <w:t xml:space="preserve"> Виконувати загальноклінічні, гематологічні дослідження, інтерпретувати результати з урахуванням нормальних та критичних значень, обмежень методу дослідження, клінічних та інших лабораторних показників, виявлення неправдоподібних результатів.</w:t>
      </w:r>
    </w:p>
    <w:p>
      <w:pPr>
        <w:pStyle w:val="ListParagraph"/>
        <w:widowControl/>
        <w:spacing w:lineRule="auto" w:line="276" w:before="0" w:after="200"/>
        <w:ind w:left="3600" w:hanging="0"/>
        <w:contextualSpacing/>
        <w:rPr>
          <w:sz w:val="24"/>
          <w:szCs w:val="24"/>
        </w:rPr>
      </w:pPr>
      <w:r>
        <w:rPr>
          <w:sz w:val="24"/>
          <w:szCs w:val="24"/>
          <w:lang w:val="uk-UA"/>
        </w:rPr>
        <w:t xml:space="preserve">                                                                                                                                                                                                                                                                                                                                                                                                                                                                                                                        </w:t>
      </w:r>
      <w:r>
        <w:rPr>
          <w:b/>
          <w:sz w:val="24"/>
          <w:szCs w:val="24"/>
          <w:lang w:val="uk-UA" w:eastAsia="ru-RU"/>
        </w:rPr>
        <w:t>8. Методична картка освітнього компонента</w:t>
      </w:r>
    </w:p>
    <w:p>
      <w:pPr>
        <w:pStyle w:val="ListParagraph"/>
        <w:widowControl/>
        <w:spacing w:lineRule="auto" w:line="276" w:before="0" w:after="200"/>
        <w:ind w:left="3600" w:hanging="0"/>
        <w:contextualSpacing/>
        <w:rPr>
          <w:sz w:val="24"/>
          <w:szCs w:val="24"/>
        </w:rPr>
      </w:pPr>
      <w:r>
        <w:rPr>
          <w:b/>
          <w:sz w:val="24"/>
          <w:szCs w:val="24"/>
          <w:lang w:val="uk-UA" w:eastAsia="ru-RU"/>
        </w:rPr>
        <w:tab/>
        <w:tab/>
        <w:tab/>
        <w:t>Лекції</w:t>
      </w:r>
    </w:p>
    <w:tbl>
      <w:tblPr>
        <w:tblW w:w="5000" w:type="pct"/>
        <w:jc w:val="center"/>
        <w:tblInd w:w="0" w:type="dxa"/>
        <w:tblLayout w:type="fixed"/>
        <w:tblCellMar>
          <w:top w:w="28" w:type="dxa"/>
          <w:left w:w="28" w:type="dxa"/>
          <w:bottom w:w="28" w:type="dxa"/>
          <w:right w:w="28" w:type="dxa"/>
        </w:tblCellMar>
        <w:tblLook w:firstRow="1" w:noVBand="0" w:lastRow="1" w:firstColumn="1" w:lastColumn="1" w:noHBand="0" w:val="01e0"/>
      </w:tblPr>
      <w:tblGrid>
        <w:gridCol w:w="1098"/>
        <w:gridCol w:w="13471"/>
      </w:tblGrid>
      <w:tr>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b/>
                <w:sz w:val="24"/>
                <w:szCs w:val="24"/>
                <w:lang w:val="uk-UA"/>
              </w:rPr>
              <w:t xml:space="preserve">№ </w:t>
            </w:r>
            <w:r>
              <w:rPr>
                <w:b/>
                <w:sz w:val="24"/>
                <w:szCs w:val="24"/>
                <w:lang w:val="uk-UA"/>
              </w:rPr>
              <w:t>п/п</w:t>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76" w:before="0" w:after="200"/>
              <w:ind w:left="3600" w:hanging="0"/>
              <w:contextualSpacing/>
              <w:rPr>
                <w:sz w:val="24"/>
                <w:szCs w:val="24"/>
              </w:rPr>
            </w:pPr>
            <w:r>
              <w:rPr>
                <w:sz w:val="24"/>
                <w:szCs w:val="24"/>
                <w:lang w:eastAsia="ru-RU"/>
              </w:rPr>
              <w:t>Тема</w:t>
            </w:r>
          </w:p>
        </w:tc>
      </w:tr>
      <w:tr>
        <w:trPr>
          <w:trHeight w:val="474" w:hRule="atLeast"/>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1</w:t>
            </w:r>
          </w:p>
          <w:p>
            <w:pPr>
              <w:pStyle w:val="Normal"/>
              <w:widowControl w:val="false"/>
              <w:jc w:val="center"/>
              <w:rPr>
                <w:sz w:val="24"/>
                <w:szCs w:val="24"/>
                <w:lang w:val="uk-UA"/>
              </w:rPr>
            </w:pPr>
            <w:r>
              <w:rPr>
                <w:sz w:val="24"/>
                <w:szCs w:val="24"/>
                <w:lang w:val="uk-UA"/>
              </w:rPr>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ind w:right="130" w:hanging="0"/>
              <w:jc w:val="both"/>
              <w:rPr>
                <w:sz w:val="24"/>
                <w:szCs w:val="24"/>
              </w:rPr>
            </w:pPr>
            <w:r>
              <w:rPr>
                <w:sz w:val="24"/>
                <w:szCs w:val="24"/>
                <w:lang w:val="ru-RU"/>
              </w:rPr>
              <w:t>Організація акушерської та гінекологічної допомоги населенню. Фізіологія вагітності. Методи обстеження в акушерстві.</w:t>
            </w:r>
          </w:p>
        </w:tc>
      </w:tr>
      <w:tr>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2</w:t>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lang w:val="uk-UA"/>
              </w:rPr>
              <w:t>Фізіологічні пологи . Фізіологія  післяпологового періоду.</w:t>
            </w:r>
          </w:p>
        </w:tc>
      </w:tr>
      <w:tr>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3</w:t>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Вагітність та екстрагенітальн</w:t>
            </w:r>
            <w:r>
              <w:rPr>
                <w:sz w:val="24"/>
                <w:szCs w:val="24"/>
                <w:lang w:val="uk-UA"/>
              </w:rPr>
              <w:t>а</w:t>
            </w:r>
            <w:r>
              <w:rPr>
                <w:sz w:val="24"/>
                <w:szCs w:val="24"/>
              </w:rPr>
              <w:t xml:space="preserve"> патологі</w:t>
            </w:r>
            <w:r>
              <w:rPr>
                <w:sz w:val="24"/>
                <w:szCs w:val="24"/>
                <w:lang w:val="uk-UA"/>
              </w:rPr>
              <w:t>я.</w:t>
            </w:r>
          </w:p>
        </w:tc>
      </w:tr>
      <w:tr>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4</w:t>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5"/>
              <w:widowControl w:val="false"/>
              <w:spacing w:before="200" w:after="0"/>
              <w:rPr>
                <w:sz w:val="24"/>
                <w:szCs w:val="24"/>
              </w:rPr>
            </w:pPr>
            <w:r>
              <w:rPr>
                <w:rFonts w:cs="Times New Roman" w:ascii="Times New Roman" w:hAnsi="Times New Roman"/>
                <w:color w:val="000000" w:themeColor="text1"/>
                <w:sz w:val="24"/>
                <w:szCs w:val="24"/>
                <w:lang w:val="uk-UA"/>
              </w:rPr>
              <w:t>Післяпологові інфекційно-запальні та септичні захворювання.</w:t>
            </w:r>
          </w:p>
        </w:tc>
      </w:tr>
      <w:tr>
        <w:trPr>
          <w:trHeight w:val="681" w:hRule="atLeast"/>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5</w:t>
            </w:r>
          </w:p>
          <w:p>
            <w:pPr>
              <w:pStyle w:val="Normal"/>
              <w:widowControl w:val="false"/>
              <w:jc w:val="center"/>
              <w:rPr>
                <w:sz w:val="24"/>
                <w:szCs w:val="24"/>
                <w:lang w:val="uk-UA"/>
              </w:rPr>
            </w:pPr>
            <w:r>
              <w:rPr>
                <w:sz w:val="24"/>
                <w:szCs w:val="24"/>
                <w:lang w:val="uk-UA"/>
              </w:rPr>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color w:val="000000" w:themeColor="text1"/>
                <w:sz w:val="24"/>
                <w:szCs w:val="24"/>
                <w:lang w:val="ru-RU"/>
              </w:rPr>
              <w:t>Методи обстеження гінекологічних хворих. Лабораторна діагностика в гінекологічній практиці.</w:t>
            </w:r>
          </w:p>
        </w:tc>
      </w:tr>
      <w:tr>
        <w:trPr>
          <w:trHeight w:val="508" w:hRule="atLeast"/>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6</w:t>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lang w:val="ru-RU"/>
              </w:rPr>
              <w:t xml:space="preserve">Неспецифічні та специфічні запальні захворювання жіночих статевих органів. </w:t>
            </w:r>
            <w:r>
              <w:rPr>
                <w:sz w:val="24"/>
                <w:szCs w:val="24"/>
              </w:rPr>
              <w:t>Лабораторні методи діагностики.</w:t>
            </w:r>
          </w:p>
          <w:p>
            <w:pPr>
              <w:pStyle w:val="TableParagraph"/>
              <w:widowControl w:val="false"/>
              <w:rPr>
                <w:sz w:val="24"/>
                <w:szCs w:val="24"/>
              </w:rPr>
            </w:pPr>
            <w:r>
              <w:rPr>
                <w:sz w:val="24"/>
                <w:szCs w:val="24"/>
              </w:rPr>
            </w:r>
          </w:p>
        </w:tc>
      </w:tr>
      <w:tr>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b/>
                <w:sz w:val="24"/>
                <w:szCs w:val="24"/>
                <w:lang w:val="uk-UA"/>
              </w:rPr>
              <w:t>7</w:t>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color w:val="000000" w:themeColor="text1"/>
                <w:sz w:val="24"/>
                <w:szCs w:val="24"/>
                <w:lang w:val="uk-UA"/>
              </w:rPr>
              <w:t>Менструальний цикл та його порушення.</w:t>
            </w:r>
          </w:p>
        </w:tc>
      </w:tr>
      <w:tr>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b/>
                <w:sz w:val="24"/>
                <w:szCs w:val="24"/>
                <w:lang w:val="uk-UA"/>
              </w:rPr>
              <w:t>8</w:t>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color w:val="000000" w:themeColor="text1"/>
                <w:sz w:val="24"/>
                <w:szCs w:val="24"/>
              </w:rPr>
              <w:t>Гострий живіт в гінекології.</w:t>
            </w:r>
          </w:p>
          <w:p>
            <w:pPr>
              <w:pStyle w:val="Normal"/>
              <w:widowControl w:val="false"/>
              <w:rPr>
                <w:b/>
                <w:b/>
                <w:sz w:val="24"/>
                <w:szCs w:val="24"/>
                <w:lang w:val="uk-UA"/>
              </w:rPr>
            </w:pPr>
            <w:r>
              <w:rPr>
                <w:b/>
                <w:sz w:val="24"/>
                <w:szCs w:val="24"/>
                <w:lang w:val="uk-UA"/>
              </w:rPr>
            </w:r>
          </w:p>
        </w:tc>
      </w:tr>
      <w:tr>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b/>
                <w:sz w:val="24"/>
                <w:szCs w:val="24"/>
                <w:lang w:val="uk-UA"/>
              </w:rPr>
              <w:t>9</w:t>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color w:val="000000" w:themeColor="text1"/>
                <w:sz w:val="24"/>
                <w:szCs w:val="24"/>
                <w:lang w:val="ru-RU"/>
              </w:rPr>
              <w:t>Доброякісні пухлини та злоякісні новоутворення  жіночих статевих органів.</w:t>
            </w:r>
          </w:p>
        </w:tc>
      </w:tr>
      <w:tr>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b/>
                <w:sz w:val="24"/>
                <w:szCs w:val="24"/>
                <w:lang w:val="uk-UA"/>
              </w:rPr>
              <w:t>10</w:t>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Безплідний шлюб.</w:t>
            </w:r>
          </w:p>
        </w:tc>
      </w:tr>
      <w:tr>
        <w:trPr/>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lang w:val="uk-UA"/>
              </w:rPr>
            </w:pPr>
            <w:r>
              <w:rPr>
                <w:b/>
                <w:sz w:val="24"/>
                <w:szCs w:val="24"/>
                <w:lang w:val="uk-UA"/>
              </w:rPr>
            </w:r>
          </w:p>
        </w:tc>
        <w:tc>
          <w:tcPr>
            <w:tcW w:w="13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lang w:val="uk-UA"/>
              </w:rPr>
            </w:pPr>
            <w:r>
              <w:rPr>
                <w:b/>
                <w:sz w:val="24"/>
                <w:szCs w:val="24"/>
                <w:lang w:val="uk-UA"/>
              </w:rPr>
            </w:r>
          </w:p>
        </w:tc>
      </w:tr>
    </w:tbl>
    <w:p>
      <w:pPr>
        <w:pStyle w:val="ListParagraph"/>
        <w:widowControl/>
        <w:spacing w:lineRule="auto" w:line="276" w:before="0" w:after="200"/>
        <w:ind w:left="972" w:hanging="0"/>
        <w:contextualSpacing/>
        <w:rPr>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Практичні заняття</w:t>
      </w:r>
    </w:p>
    <w:p>
      <w:pPr>
        <w:pStyle w:val="Normal"/>
        <w:widowControl/>
        <w:jc w:val="center"/>
        <w:rPr>
          <w:b/>
          <w:b/>
          <w:sz w:val="24"/>
          <w:szCs w:val="24"/>
          <w:lang w:val="uk-UA" w:eastAsia="ru-RU"/>
        </w:rPr>
      </w:pPr>
      <w:r>
        <w:rPr>
          <w:b/>
          <w:sz w:val="24"/>
          <w:szCs w:val="24"/>
          <w:lang w:val="uk-UA" w:eastAsia="ru-RU"/>
        </w:rPr>
      </w:r>
    </w:p>
    <w:tbl>
      <w:tblPr>
        <w:tblW w:w="14592"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4592"/>
      </w:tblGrid>
      <w:tr>
        <w:trPr>
          <w:trHeight w:val="279" w:hRule="atLeast"/>
        </w:trPr>
        <w:tc>
          <w:tcPr>
            <w:tcW w:w="1459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sz w:val="24"/>
                <w:szCs w:val="24"/>
              </w:rPr>
            </w:pPr>
            <w:r>
              <w:rPr>
                <w:b/>
                <w:bCs/>
                <w:sz w:val="24"/>
                <w:szCs w:val="24"/>
                <w:lang w:val="uk-UA" w:eastAsia="ru-RU"/>
              </w:rPr>
              <w:t>Тема</w:t>
            </w:r>
          </w:p>
        </w:tc>
      </w:tr>
      <w:tr>
        <w:trPr>
          <w:trHeight w:val="165" w:hRule="atLeast"/>
        </w:trPr>
        <w:tc>
          <w:tcPr>
            <w:tcW w:w="1459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b/>
                <w:b/>
                <w:bCs/>
                <w:sz w:val="24"/>
                <w:szCs w:val="24"/>
                <w:lang w:val="uk-UA" w:eastAsia="ru-RU"/>
              </w:rPr>
            </w:pPr>
            <w:r>
              <w:rPr>
                <w:b/>
                <w:bCs/>
                <w:sz w:val="24"/>
                <w:szCs w:val="24"/>
                <w:lang w:val="uk-UA" w:eastAsia="ru-RU"/>
              </w:rPr>
            </w:r>
          </w:p>
        </w:tc>
      </w:tr>
      <w:tr>
        <w:trPr>
          <w:trHeight w:val="165" w:hRule="atLeast"/>
        </w:trPr>
        <w:tc>
          <w:tcPr>
            <w:tcW w:w="1459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sz w:val="24"/>
                <w:szCs w:val="24"/>
              </w:rPr>
            </w:pPr>
            <w:r>
              <w:rPr>
                <w:sz w:val="24"/>
                <w:szCs w:val="24"/>
                <w:lang w:val="uk-UA" w:eastAsia="ru-RU"/>
              </w:rPr>
              <w:t xml:space="preserve">1. </w:t>
            </w:r>
            <w:r>
              <w:rPr>
                <w:sz w:val="24"/>
                <w:szCs w:val="24"/>
                <w:lang w:val="uk-UA"/>
              </w:rPr>
              <w:t>Методи діагностики вагітності в ранні та пізні терміни</w:t>
            </w:r>
          </w:p>
        </w:tc>
      </w:tr>
      <w:tr>
        <w:trPr>
          <w:trHeight w:val="165" w:hRule="atLeast"/>
        </w:trPr>
        <w:tc>
          <w:tcPr>
            <w:tcW w:w="1459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sz w:val="24"/>
                <w:szCs w:val="24"/>
              </w:rPr>
            </w:pPr>
            <w:r>
              <w:rPr>
                <w:sz w:val="24"/>
                <w:szCs w:val="24"/>
                <w:lang w:val="uk-UA" w:eastAsia="ru-RU"/>
              </w:rPr>
              <w:t>2.</w:t>
            </w:r>
            <w:r>
              <w:rPr>
                <w:sz w:val="24"/>
                <w:szCs w:val="24"/>
                <w:lang w:val="ru-RU"/>
              </w:rPr>
              <w:t xml:space="preserve"> Фізіологічні пологи. Фізіологія післяпологового періоду</w:t>
            </w:r>
          </w:p>
        </w:tc>
      </w:tr>
      <w:tr>
        <w:trPr>
          <w:trHeight w:val="270" w:hRule="atLeast"/>
        </w:trPr>
        <w:tc>
          <w:tcPr>
            <w:tcW w:w="1459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firstLine="34"/>
              <w:rPr>
                <w:sz w:val="24"/>
                <w:szCs w:val="24"/>
              </w:rPr>
            </w:pPr>
            <w:r>
              <w:rPr>
                <w:sz w:val="24"/>
                <w:szCs w:val="24"/>
                <w:shd w:fill="FFFFFF" w:val="clear"/>
                <w:lang w:val="uk-UA" w:eastAsia="uk-UA"/>
              </w:rPr>
              <w:t>3.</w:t>
            </w:r>
            <w:r>
              <w:rPr>
                <w:sz w:val="24"/>
                <w:szCs w:val="24"/>
              </w:rPr>
              <w:t xml:space="preserve"> Вагітність та екстрагенітальні захворювання</w:t>
            </w:r>
          </w:p>
        </w:tc>
      </w:tr>
      <w:tr>
        <w:trPr>
          <w:trHeight w:val="260" w:hRule="atLeast"/>
        </w:trPr>
        <w:tc>
          <w:tcPr>
            <w:tcW w:w="1459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firstLine="34"/>
              <w:rPr>
                <w:sz w:val="24"/>
                <w:szCs w:val="24"/>
              </w:rPr>
            </w:pPr>
            <w:r>
              <w:rPr>
                <w:sz w:val="24"/>
                <w:szCs w:val="24"/>
                <w:shd w:fill="FFFFFF" w:val="clear"/>
                <w:lang w:val="uk-UA" w:eastAsia="uk-UA"/>
              </w:rPr>
              <w:t xml:space="preserve">4. </w:t>
            </w:r>
            <w:r>
              <w:rPr>
                <w:color w:val="000000" w:themeColor="text1"/>
                <w:sz w:val="24"/>
                <w:szCs w:val="24"/>
              </w:rPr>
              <w:t>Післяпологові інфекційно-запальні та септичні захворювання. Лабораторні методи діагностики</w:t>
            </w:r>
            <w:r>
              <w:rPr>
                <w:sz w:val="24"/>
                <w:szCs w:val="24"/>
              </w:rPr>
              <w:t xml:space="preserve"> .</w:t>
            </w:r>
          </w:p>
        </w:tc>
      </w:tr>
      <w:tr>
        <w:trPr>
          <w:trHeight w:val="260" w:hRule="atLeast"/>
        </w:trPr>
        <w:tc>
          <w:tcPr>
            <w:tcW w:w="145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4"/>
                <w:szCs w:val="24"/>
              </w:rPr>
            </w:pPr>
            <w:r>
              <w:rPr>
                <w:sz w:val="24"/>
                <w:szCs w:val="24"/>
                <w:shd w:fill="FFFFFF" w:val="clear"/>
                <w:lang w:val="uk-UA" w:eastAsia="uk-UA"/>
              </w:rPr>
              <w:t>5.</w:t>
            </w:r>
            <w:r>
              <w:rPr>
                <w:sz w:val="24"/>
                <w:szCs w:val="24"/>
                <w:lang w:val="ru-RU"/>
              </w:rPr>
              <w:t xml:space="preserve"> Неспецифічні та специфічні запальні захворювання жіночих статевих органів.</w:t>
            </w:r>
            <w:r>
              <w:rPr>
                <w:color w:val="000000" w:themeColor="text1"/>
                <w:sz w:val="24"/>
                <w:szCs w:val="24"/>
                <w:lang w:val="ru-RU"/>
              </w:rPr>
              <w:t xml:space="preserve"> </w:t>
            </w:r>
            <w:r>
              <w:rPr>
                <w:color w:val="000000" w:themeColor="text1"/>
                <w:sz w:val="24"/>
                <w:szCs w:val="24"/>
              </w:rPr>
              <w:t>Лабораторні методи діагностики</w:t>
            </w:r>
          </w:p>
        </w:tc>
      </w:tr>
      <w:tr>
        <w:trPr>
          <w:trHeight w:val="260" w:hRule="atLeast"/>
        </w:trPr>
        <w:tc>
          <w:tcPr>
            <w:tcW w:w="14592"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4"/>
                <w:szCs w:val="24"/>
              </w:rPr>
            </w:pPr>
            <w:r>
              <w:rPr>
                <w:sz w:val="24"/>
                <w:szCs w:val="24"/>
                <w:shd w:fill="FFFFFF" w:val="clear"/>
                <w:lang w:val="uk-UA" w:eastAsia="uk-UA"/>
              </w:rPr>
              <w:t>6.</w:t>
            </w:r>
            <w:r>
              <w:rPr>
                <w:sz w:val="24"/>
                <w:szCs w:val="24"/>
                <w:lang w:val="ru-RU"/>
              </w:rPr>
              <w:t xml:space="preserve"> </w:t>
            </w:r>
            <w:r>
              <w:rPr>
                <w:color w:val="000000" w:themeColor="text1"/>
                <w:sz w:val="24"/>
                <w:szCs w:val="24"/>
                <w:lang w:val="ru-RU"/>
              </w:rPr>
              <w:t>Менструальний цикл та його порушення</w:t>
            </w:r>
          </w:p>
        </w:tc>
      </w:tr>
      <w:tr>
        <w:trPr>
          <w:trHeight w:val="260" w:hRule="atLeast"/>
        </w:trPr>
        <w:tc>
          <w:tcPr>
            <w:tcW w:w="14592" w:type="dxa"/>
            <w:tcBorders>
              <w:left w:val="single" w:sz="4" w:space="0" w:color="000000"/>
              <w:bottom w:val="single" w:sz="4" w:space="0" w:color="000000"/>
              <w:right w:val="single" w:sz="4" w:space="0" w:color="000000"/>
            </w:tcBorders>
          </w:tcPr>
          <w:p>
            <w:pPr>
              <w:pStyle w:val="Normal"/>
              <w:widowControl w:val="false"/>
              <w:shd w:val="clear" w:color="auto" w:fill="FFFFFF"/>
              <w:ind w:firstLine="34"/>
              <w:rPr>
                <w:sz w:val="24"/>
                <w:szCs w:val="24"/>
              </w:rPr>
            </w:pPr>
            <w:r>
              <w:rPr>
                <w:sz w:val="24"/>
                <w:szCs w:val="24"/>
                <w:shd w:fill="FFFFFF" w:val="clear"/>
                <w:lang w:val="uk-UA" w:eastAsia="uk-UA"/>
              </w:rPr>
              <w:t>7.</w:t>
            </w:r>
            <w:r>
              <w:rPr>
                <w:color w:val="000000" w:themeColor="text1"/>
                <w:sz w:val="24"/>
                <w:szCs w:val="24"/>
                <w:lang w:val="ru-RU"/>
              </w:rPr>
              <w:t xml:space="preserve"> Гострий живіт у гінекології</w:t>
            </w:r>
          </w:p>
        </w:tc>
      </w:tr>
      <w:tr>
        <w:trPr>
          <w:trHeight w:val="260" w:hRule="atLeast"/>
        </w:trPr>
        <w:tc>
          <w:tcPr>
            <w:tcW w:w="14592" w:type="dxa"/>
            <w:tcBorders>
              <w:left w:val="single" w:sz="4" w:space="0" w:color="000000"/>
              <w:bottom w:val="single" w:sz="4" w:space="0" w:color="000000"/>
              <w:right w:val="single" w:sz="4" w:space="0" w:color="000000"/>
            </w:tcBorders>
          </w:tcPr>
          <w:p>
            <w:pPr>
              <w:pStyle w:val="Normal"/>
              <w:widowControl w:val="false"/>
              <w:shd w:val="clear" w:color="auto" w:fill="FFFFFF"/>
              <w:ind w:hanging="0"/>
              <w:rPr>
                <w:sz w:val="24"/>
                <w:szCs w:val="24"/>
              </w:rPr>
            </w:pPr>
            <w:r>
              <w:rPr>
                <w:color w:val="000000" w:themeColor="text1"/>
                <w:sz w:val="24"/>
                <w:szCs w:val="24"/>
                <w:lang w:val="ru-RU"/>
              </w:rPr>
              <w:t>8. Пухлини жіночих статевих органів</w:t>
            </w:r>
          </w:p>
        </w:tc>
      </w:tr>
      <w:tr>
        <w:trPr>
          <w:trHeight w:val="260" w:hRule="atLeast"/>
        </w:trPr>
        <w:tc>
          <w:tcPr>
            <w:tcW w:w="14592" w:type="dxa"/>
            <w:tcBorders>
              <w:left w:val="single" w:sz="4" w:space="0" w:color="000000"/>
              <w:bottom w:val="single" w:sz="4" w:space="0" w:color="000000"/>
              <w:right w:val="single" w:sz="4" w:space="0" w:color="000000"/>
            </w:tcBorders>
          </w:tcPr>
          <w:p>
            <w:pPr>
              <w:pStyle w:val="Normal"/>
              <w:widowControl w:val="false"/>
              <w:shd w:val="clear" w:color="auto" w:fill="FFFFFF"/>
              <w:ind w:hanging="0"/>
              <w:rPr>
                <w:sz w:val="24"/>
                <w:szCs w:val="24"/>
              </w:rPr>
            </w:pPr>
            <w:r>
              <w:rPr>
                <w:color w:val="000000" w:themeColor="text1"/>
                <w:sz w:val="24"/>
                <w:szCs w:val="24"/>
                <w:lang w:val="uk-UA"/>
              </w:rPr>
              <w:t>9.</w:t>
            </w:r>
            <w:r>
              <w:rPr>
                <w:color w:val="000000" w:themeColor="text1"/>
                <w:sz w:val="24"/>
                <w:szCs w:val="24"/>
                <w:lang w:val="ru-RU"/>
              </w:rPr>
              <w:t xml:space="preserve"> Безплідний шлюб</w:t>
            </w:r>
          </w:p>
        </w:tc>
      </w:tr>
      <w:tr>
        <w:trPr>
          <w:trHeight w:val="260" w:hRule="atLeast"/>
        </w:trPr>
        <w:tc>
          <w:tcPr>
            <w:tcW w:w="14592" w:type="dxa"/>
            <w:tcBorders>
              <w:left w:val="single" w:sz="4" w:space="0" w:color="000000"/>
              <w:bottom w:val="single" w:sz="4" w:space="0" w:color="000000"/>
              <w:right w:val="single" w:sz="4" w:space="0" w:color="000000"/>
            </w:tcBorders>
          </w:tcPr>
          <w:p>
            <w:pPr>
              <w:pStyle w:val="Normal"/>
              <w:widowControl w:val="false"/>
              <w:shd w:val="clear" w:color="auto" w:fill="FFFFFF"/>
              <w:ind w:hanging="0"/>
              <w:rPr>
                <w:sz w:val="24"/>
                <w:szCs w:val="24"/>
              </w:rPr>
            </w:pPr>
            <w:r>
              <w:rPr>
                <w:color w:val="000000" w:themeColor="text1"/>
                <w:sz w:val="24"/>
                <w:szCs w:val="24"/>
                <w:lang w:val="ru-RU"/>
              </w:rPr>
              <w:t>10. Підсумковий модульний контроль</w:t>
            </w:r>
          </w:p>
        </w:tc>
      </w:tr>
    </w:tbl>
    <w:p>
      <w:pPr>
        <w:pStyle w:val="Normal"/>
        <w:jc w:val="center"/>
        <w:rPr>
          <w:sz w:val="24"/>
          <w:szCs w:val="24"/>
        </w:rPr>
      </w:pPr>
      <w:r>
        <w:rPr>
          <w:b/>
          <w:sz w:val="24"/>
          <w:szCs w:val="24"/>
          <w:lang w:val="uk-UA" w:eastAsia="ru-RU"/>
        </w:rPr>
        <w:t>Самостійна робота</w:t>
      </w:r>
      <w:r>
        <w:rPr>
          <w:b/>
          <w:sz w:val="24"/>
          <w:szCs w:val="24"/>
          <w:lang w:val="uk-UA"/>
        </w:rPr>
        <w:t xml:space="preserve"> </w:t>
      </w:r>
    </w:p>
    <w:p>
      <w:pPr>
        <w:pStyle w:val="Normal"/>
        <w:jc w:val="center"/>
        <w:rPr>
          <w:sz w:val="24"/>
          <w:szCs w:val="24"/>
        </w:rPr>
      </w:pPr>
      <w:r>
        <w:rPr>
          <w:b/>
          <w:sz w:val="24"/>
          <w:szCs w:val="24"/>
          <w:lang w:val="uk-UA"/>
        </w:rPr>
        <w:t>Тема</w:t>
      </w:r>
    </w:p>
    <w:tbl>
      <w:tblPr>
        <w:tblW w:w="5000" w:type="pct"/>
        <w:jc w:val="center"/>
        <w:tblInd w:w="0" w:type="dxa"/>
        <w:tblLayout w:type="fixed"/>
        <w:tblCellMar>
          <w:top w:w="28" w:type="dxa"/>
          <w:left w:w="28" w:type="dxa"/>
          <w:bottom w:w="28" w:type="dxa"/>
          <w:right w:w="28" w:type="dxa"/>
        </w:tblCellMar>
        <w:tblLook w:firstRow="1" w:noVBand="0" w:lastRow="1" w:firstColumn="1" w:lastColumn="1" w:noHBand="0" w:val="01e0"/>
      </w:tblPr>
      <w:tblGrid>
        <w:gridCol w:w="1232"/>
        <w:gridCol w:w="13337"/>
      </w:tblGrid>
      <w:tr>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lang w:val="uk-UA"/>
              </w:rPr>
            </w:pPr>
            <w:r>
              <w:rPr>
                <w:b/>
                <w:sz w:val="24"/>
                <w:szCs w:val="24"/>
                <w:lang w:val="uk-UA"/>
              </w:rPr>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lang w:val="uk-UA"/>
              </w:rPr>
            </w:pPr>
            <w:r>
              <w:rPr>
                <w:b/>
                <w:sz w:val="24"/>
                <w:szCs w:val="24"/>
                <w:lang w:val="uk-UA"/>
              </w:rPr>
            </w:r>
          </w:p>
        </w:tc>
      </w:tr>
      <w:tr>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1.</w:t>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szCs w:val="24"/>
              </w:rPr>
            </w:pPr>
            <w:r>
              <w:rPr>
                <w:color w:val="000000" w:themeColor="text1"/>
                <w:sz w:val="24"/>
                <w:szCs w:val="24"/>
                <w:lang w:val="uk-UA"/>
              </w:rPr>
              <w:t>Діагностика вагітності в ранні та пізні терміни</w:t>
            </w:r>
          </w:p>
        </w:tc>
      </w:tr>
      <w:tr>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2.</w:t>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szCs w:val="24"/>
              </w:rPr>
            </w:pPr>
            <w:r>
              <w:rPr>
                <w:sz w:val="24"/>
                <w:szCs w:val="24"/>
                <w:lang w:val="uk-UA"/>
              </w:rPr>
              <w:t>Багатоплідна вагітність</w:t>
            </w:r>
          </w:p>
        </w:tc>
      </w:tr>
      <w:tr>
        <w:trPr>
          <w:trHeight w:val="232" w:hRule="atLeast"/>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3.</w:t>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szCs w:val="24"/>
              </w:rPr>
            </w:pPr>
            <w:r>
              <w:rPr>
                <w:iCs/>
                <w:sz w:val="24"/>
                <w:szCs w:val="24"/>
                <w:lang w:val="uk-UA"/>
              </w:rPr>
              <w:t>Фізіологічні пологи. Перебіг. Ведення</w:t>
            </w:r>
          </w:p>
        </w:tc>
      </w:tr>
      <w:tr>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4.</w:t>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uppressAutoHyphens w:val="true"/>
              <w:rPr>
                <w:sz w:val="24"/>
                <w:szCs w:val="24"/>
              </w:rPr>
            </w:pPr>
            <w:r>
              <w:rPr>
                <w:sz w:val="24"/>
                <w:szCs w:val="24"/>
                <w:lang w:val="uk-UA"/>
              </w:rPr>
              <w:t>Вагітність та супутні захворювання.</w:t>
            </w:r>
          </w:p>
          <w:p>
            <w:pPr>
              <w:pStyle w:val="Style28"/>
              <w:widowControl w:val="false"/>
              <w:suppressAutoHyphens w:val="true"/>
              <w:jc w:val="both"/>
              <w:rPr>
                <w:rFonts w:ascii="Times New Roman" w:hAnsi="Times New Roman"/>
                <w:b/>
                <w:b/>
                <w:sz w:val="24"/>
                <w:szCs w:val="24"/>
                <w:lang w:val="uk-UA" w:eastAsia="uk-UA"/>
              </w:rPr>
            </w:pPr>
            <w:r>
              <w:rPr>
                <w:rFonts w:ascii="Times New Roman" w:hAnsi="Times New Roman"/>
                <w:b/>
                <w:sz w:val="24"/>
                <w:szCs w:val="24"/>
                <w:lang w:val="uk-UA" w:eastAsia="uk-UA"/>
              </w:rPr>
            </w:r>
          </w:p>
        </w:tc>
      </w:tr>
      <w:tr>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5.</w:t>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szCs w:val="24"/>
              </w:rPr>
            </w:pPr>
            <w:r>
              <w:rPr>
                <w:sz w:val="24"/>
                <w:szCs w:val="24"/>
                <w:lang w:val="uk-UA"/>
              </w:rPr>
              <w:t xml:space="preserve">Неспецифічні запальні захворювання жіночих статевих органів, </w:t>
            </w:r>
            <w:r>
              <w:rPr>
                <w:color w:val="000000" w:themeColor="text1"/>
                <w:sz w:val="24"/>
                <w:szCs w:val="24"/>
                <w:lang w:val="uk-UA"/>
              </w:rPr>
              <w:t>принципи лікування та ускладнення.</w:t>
            </w:r>
          </w:p>
          <w:p>
            <w:pPr>
              <w:pStyle w:val="Normal"/>
              <w:widowControl w:val="false"/>
              <w:shd w:val="clear" w:color="auto" w:fill="FFFFFF"/>
              <w:suppressAutoHyphens w:val="true"/>
              <w:rPr>
                <w:sz w:val="24"/>
                <w:szCs w:val="24"/>
                <w:lang w:val="uk-UA"/>
              </w:rPr>
            </w:pPr>
            <w:r>
              <w:rPr>
                <w:sz w:val="24"/>
                <w:szCs w:val="24"/>
                <w:lang w:val="uk-UA"/>
              </w:rPr>
            </w:r>
          </w:p>
        </w:tc>
      </w:tr>
      <w:tr>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6.</w:t>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szCs w:val="24"/>
              </w:rPr>
            </w:pPr>
            <w:r>
              <w:rPr>
                <w:sz w:val="24"/>
                <w:szCs w:val="24"/>
                <w:lang w:val="uk-UA"/>
              </w:rPr>
              <w:t>Рання діагностика та профілактика раку шийки матки.</w:t>
            </w:r>
          </w:p>
        </w:tc>
      </w:tr>
      <w:tr>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7.</w:t>
            </w:r>
          </w:p>
          <w:p>
            <w:pPr>
              <w:pStyle w:val="Normal"/>
              <w:widowControl w:val="false"/>
              <w:jc w:val="center"/>
              <w:rPr>
                <w:sz w:val="24"/>
                <w:szCs w:val="24"/>
              </w:rPr>
            </w:pPr>
            <w:r>
              <w:rPr>
                <w:sz w:val="24"/>
                <w:szCs w:val="24"/>
              </w:rPr>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szCs w:val="24"/>
              </w:rPr>
            </w:pPr>
            <w:r>
              <w:rPr>
                <w:sz w:val="24"/>
                <w:szCs w:val="24"/>
                <w:lang w:val="uk-UA"/>
              </w:rPr>
              <w:t>Захворювання, що передаються статевим шляхом</w:t>
            </w:r>
          </w:p>
        </w:tc>
      </w:tr>
      <w:tr>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w:t>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 w:val="24"/>
                <w:szCs w:val="24"/>
              </w:rPr>
            </w:pPr>
            <w:r>
              <w:rPr>
                <w:color w:val="000000" w:themeColor="text1"/>
                <w:sz w:val="24"/>
                <w:szCs w:val="24"/>
                <w:lang w:val="uk-UA"/>
              </w:rPr>
              <w:t>Менструальний цикл та його порушеня</w:t>
            </w:r>
          </w:p>
        </w:tc>
      </w:tr>
      <w:tr>
        <w:trPr/>
        <w:tc>
          <w:tcPr>
            <w:tcW w:w="1232" w:type="dxa"/>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w:t>
            </w:r>
          </w:p>
        </w:tc>
        <w:tc>
          <w:tcPr>
            <w:tcW w:w="13337" w:type="dxa"/>
            <w:tcBorders>
              <w:left w:val="single" w:sz="4" w:space="0" w:color="000000"/>
              <w:bottom w:val="single" w:sz="4" w:space="0" w:color="000000"/>
              <w:right w:val="single" w:sz="4" w:space="0" w:color="000000"/>
            </w:tcBorders>
            <w:vAlign w:val="center"/>
          </w:tcPr>
          <w:p>
            <w:pPr>
              <w:pStyle w:val="Normal"/>
              <w:widowControl w:val="false"/>
              <w:jc w:val="both"/>
              <w:rPr>
                <w:sz w:val="24"/>
                <w:szCs w:val="24"/>
              </w:rPr>
            </w:pPr>
            <w:r>
              <w:rPr>
                <w:color w:val="000000" w:themeColor="text1"/>
                <w:sz w:val="24"/>
                <w:szCs w:val="24"/>
                <w:lang w:val="uk-UA"/>
              </w:rPr>
              <w:t>Апоплексія яєчника. Сучасні методи діагностики</w:t>
            </w:r>
          </w:p>
        </w:tc>
      </w:tr>
      <w:tr>
        <w:trPr/>
        <w:tc>
          <w:tcPr>
            <w:tcW w:w="1232" w:type="dxa"/>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10.</w:t>
            </w:r>
          </w:p>
        </w:tc>
        <w:tc>
          <w:tcPr>
            <w:tcW w:w="13337" w:type="dxa"/>
            <w:tcBorders>
              <w:left w:val="single" w:sz="4" w:space="0" w:color="000000"/>
              <w:bottom w:val="single" w:sz="4" w:space="0" w:color="000000"/>
              <w:right w:val="single" w:sz="4" w:space="0" w:color="000000"/>
            </w:tcBorders>
            <w:vAlign w:val="center"/>
          </w:tcPr>
          <w:p>
            <w:pPr>
              <w:pStyle w:val="Normal"/>
              <w:widowControl w:val="false"/>
              <w:jc w:val="both"/>
              <w:rPr>
                <w:sz w:val="24"/>
                <w:szCs w:val="24"/>
              </w:rPr>
            </w:pPr>
            <w:r>
              <w:rPr>
                <w:color w:val="000000" w:themeColor="text1"/>
                <w:sz w:val="24"/>
                <w:szCs w:val="24"/>
                <w:lang w:val="uk-UA"/>
              </w:rPr>
              <w:t>Пухлини і пухлиноподібні утворення.Фонові захворювання жіночих статевих органів</w:t>
            </w:r>
            <w:bookmarkStart w:id="0" w:name="_GoBack"/>
            <w:bookmarkEnd w:id="0"/>
          </w:p>
        </w:tc>
      </w:tr>
      <w:tr>
        <w:trPr/>
        <w:tc>
          <w:tcPr>
            <w:tcW w:w="12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lang w:val="uk-UA"/>
              </w:rPr>
              <w:t>11.</w:t>
            </w:r>
          </w:p>
        </w:tc>
        <w:tc>
          <w:tcPr>
            <w:tcW w:w="13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lang w:val="uk-UA"/>
              </w:rPr>
              <w:t>Безплідний шлюб</w:t>
            </w:r>
          </w:p>
        </w:tc>
      </w:tr>
    </w:tbl>
    <w:p>
      <w:pPr>
        <w:pStyle w:val="Normal"/>
        <w:widowControl/>
        <w:jc w:val="center"/>
        <w:rPr>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9. Система оцінювання та вимоги</w:t>
      </w:r>
      <w:bookmarkStart w:id="1" w:name="2.4._Мета_вивчення_дисципліни"/>
      <w:bookmarkEnd w:id="1"/>
    </w:p>
    <w:p>
      <w:pPr>
        <w:pStyle w:val="Normal"/>
        <w:spacing w:lineRule="exact" w:line="274"/>
        <w:ind w:firstLine="567"/>
        <w:jc w:val="both"/>
        <w:rPr>
          <w:sz w:val="24"/>
          <w:szCs w:val="24"/>
        </w:rPr>
      </w:pPr>
      <w:r>
        <w:rPr>
          <w:b w:val="false"/>
          <w:bCs w:val="false"/>
          <w:sz w:val="24"/>
          <w:szCs w:val="24"/>
          <w:lang w:val="uk-UA"/>
        </w:rPr>
        <w:t>Види контролю:поточний, підсумковий.</w:t>
      </w:r>
    </w:p>
    <w:p>
      <w:pPr>
        <w:pStyle w:val="Normal"/>
        <w:spacing w:lineRule="exact" w:line="274"/>
        <w:ind w:firstLine="567"/>
        <w:jc w:val="both"/>
        <w:rPr>
          <w:sz w:val="24"/>
          <w:szCs w:val="24"/>
        </w:rPr>
      </w:pPr>
      <w:r>
        <w:rPr>
          <w:b w:val="false"/>
          <w:bCs w:val="false"/>
          <w:sz w:val="24"/>
          <w:szCs w:val="24"/>
          <w:lang w:val="uk-UA"/>
        </w:rPr>
        <w:t>Методи контролю: спостереження за навчальною діяльністю здобувача вищої освіти, усне опитування, письмовий контроль, тестовий контроль. Форма контролю: залік.</w:t>
      </w:r>
    </w:p>
    <w:p>
      <w:pPr>
        <w:pStyle w:val="Normal"/>
        <w:ind w:firstLine="567"/>
        <w:jc w:val="both"/>
        <w:rPr>
          <w:sz w:val="24"/>
          <w:szCs w:val="24"/>
        </w:rPr>
      </w:pPr>
      <w:r>
        <w:rPr>
          <w:b w:val="false"/>
          <w:bCs w:val="false"/>
          <w:sz w:val="24"/>
          <w:szCs w:val="24"/>
          <w:lang w:val="uk-UA"/>
        </w:rPr>
        <w:t xml:space="preserve">Контроль знань і умінь </w:t>
      </w:r>
      <w:r>
        <w:rPr>
          <w:b w:val="false"/>
          <w:bCs w:val="false"/>
          <w:color w:val="000000"/>
          <w:sz w:val="24"/>
          <w:szCs w:val="24"/>
          <w:lang w:val="ru-RU" w:bidi="uk-UA"/>
        </w:rPr>
        <w:t>здобувача освіти</w:t>
      </w:r>
      <w:r>
        <w:rPr>
          <w:b w:val="false"/>
          <w:bCs w:val="false"/>
          <w:sz w:val="24"/>
          <w:szCs w:val="24"/>
          <w:lang w:val="uk-UA"/>
        </w:rPr>
        <w:t xml:space="preserve"> (поточний і підсумковий) з ОК «Акушерство та гінекологія  з оцінкою результатів лабораторних досліджень» здійснюється згідно з європейською кредитно-трансферною накопичувальною системою освітнього процесу. 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Style20"/>
        <w:spacing w:before="0" w:after="283"/>
        <w:ind w:left="0" w:right="0" w:firstLine="567"/>
        <w:jc w:val="both"/>
        <w:rPr>
          <w:sz w:val="24"/>
          <w:szCs w:val="24"/>
        </w:rPr>
      </w:pPr>
      <w:r>
        <w:rPr>
          <w:b w:val="false"/>
          <w:bCs w:val="false"/>
          <w:i/>
          <w:color w:val="000000"/>
          <w:sz w:val="24"/>
          <w:szCs w:val="24"/>
          <w:lang w:val="ru-RU"/>
        </w:rPr>
        <w:t xml:space="preserve">Критерії оцінювання. </w:t>
      </w:r>
      <w:r>
        <w:rPr>
          <w:b w:val="false"/>
          <w:bCs w:val="false"/>
          <w:color w:val="000000"/>
          <w:sz w:val="24"/>
          <w:szCs w:val="24"/>
          <w:lang w:val="ru-RU"/>
        </w:rPr>
        <w:t xml:space="preserve">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b w:val="false"/>
          <w:bCs w:val="false"/>
          <w:color w:val="000000"/>
          <w:sz w:val="24"/>
          <w:szCs w:val="24"/>
        </w:rPr>
        <w:t xml:space="preserve">– </w:t>
      </w:r>
      <w:r>
        <w:rPr>
          <w:b w:val="false"/>
          <w:bC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w:t>
      </w:r>
      <w:r>
        <w:rPr>
          <w:b w:val="false"/>
          <w:bCs w:val="false"/>
          <w:color w:val="000000"/>
          <w:sz w:val="24"/>
          <w:szCs w:val="24"/>
        </w:rPr>
        <w:t xml:space="preserve"> </w:t>
      </w:r>
      <w:r>
        <w:rPr>
          <w:b w:val="false"/>
          <w:bCs w:val="false"/>
          <w:color w:val="000000"/>
          <w:sz w:val="24"/>
          <w:szCs w:val="24"/>
          <w:lang w:val="ru-RU"/>
        </w:rPr>
        <w:t>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b w:val="false"/>
          <w:bCs w:val="false"/>
          <w:color w:val="000000"/>
          <w:sz w:val="24"/>
          <w:szCs w:val="24"/>
          <w:lang w:val="uk-UA"/>
        </w:rPr>
        <w:t xml:space="preserve">мулюванні </w:t>
      </w:r>
      <w:r>
        <w:rPr>
          <w:b w:val="false"/>
          <w:bC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b w:val="false"/>
          <w:bCs w:val="false"/>
          <w:color w:val="000000"/>
          <w:sz w:val="24"/>
          <w:szCs w:val="24"/>
        </w:rPr>
        <w:t xml:space="preserve">– </w:t>
      </w:r>
      <w:r>
        <w:rPr>
          <w:b w:val="false"/>
          <w:bCs w:val="false"/>
          <w:color w:val="000000"/>
          <w:sz w:val="24"/>
          <w:szCs w:val="24"/>
          <w:lang w:val="ru-RU"/>
        </w:rPr>
        <w:t xml:space="preserve">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b w:val="false"/>
          <w:bCs w:val="false"/>
          <w:color w:val="000000"/>
          <w:sz w:val="24"/>
          <w:szCs w:val="24"/>
          <w:lang w:val="uk-UA"/>
        </w:rPr>
        <w:t>самостійність виконання завдань</w:t>
      </w:r>
      <w:r>
        <w:rPr>
          <w:b w:val="false"/>
          <w:bCs w:val="false"/>
          <w:color w:val="000000"/>
          <w:sz w:val="24"/>
          <w:szCs w:val="24"/>
          <w:lang w:val="ru-RU"/>
        </w:rPr>
        <w:t xml:space="preserve">, участь у виконанні групових завдань; «незадовільно з можливістю повторного складання» </w:t>
      </w:r>
      <w:r>
        <w:rPr>
          <w:b w:val="false"/>
          <w:bCs w:val="false"/>
          <w:color w:val="000000"/>
          <w:sz w:val="24"/>
          <w:szCs w:val="24"/>
        </w:rPr>
        <w:t xml:space="preserve">– </w:t>
      </w:r>
      <w:r>
        <w:rPr>
          <w:b w:val="false"/>
          <w:bC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pPr>
        <w:pStyle w:val="Style20"/>
        <w:spacing w:before="0" w:after="283"/>
        <w:ind w:left="0" w:right="0" w:firstLine="567"/>
        <w:jc w:val="both"/>
        <w:rPr>
          <w:sz w:val="24"/>
          <w:szCs w:val="24"/>
        </w:rPr>
      </w:pPr>
      <w:r>
        <w:rPr>
          <w:b w:val="false"/>
          <w:bC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Normal"/>
        <w:tabs>
          <w:tab w:val="clear" w:pos="720"/>
          <w:tab w:val="left" w:pos="6727" w:leader="none"/>
        </w:tabs>
        <w:ind w:hanging="0"/>
        <w:jc w:val="center"/>
        <w:rPr>
          <w:sz w:val="24"/>
          <w:szCs w:val="24"/>
        </w:rPr>
      </w:pPr>
      <w:r>
        <w:rPr>
          <w:b/>
          <w:color w:val="000000" w:themeColor="text1"/>
          <w:sz w:val="24"/>
          <w:szCs w:val="24"/>
          <w:lang w:val="uk-UA"/>
        </w:rPr>
        <w:t xml:space="preserve"> </w:t>
      </w:r>
      <w:r>
        <w:rPr>
          <w:b/>
          <w:color w:val="000000" w:themeColor="text1"/>
          <w:sz w:val="24"/>
          <w:szCs w:val="24"/>
          <w:lang w:val="uk-UA"/>
        </w:rPr>
        <w:t xml:space="preserve">Розподіл балів, які отримують здобувачі при вивченні ОК </w:t>
      </w:r>
      <w:r>
        <w:rPr>
          <w:b/>
          <w:bCs/>
          <w:color w:val="000000" w:themeColor="text1"/>
          <w:sz w:val="24"/>
          <w:szCs w:val="24"/>
          <w:lang w:val="uk-UA"/>
        </w:rPr>
        <w:t>«Акушерство та гінекологія з оцінкою результатів лабораторних досліджень»</w:t>
      </w:r>
    </w:p>
    <w:p>
      <w:pPr>
        <w:pStyle w:val="Normal"/>
        <w:shd w:val="clear" w:color="auto" w:fill="FFFFFF"/>
        <w:rPr>
          <w:b/>
          <w:b/>
          <w:sz w:val="24"/>
          <w:szCs w:val="24"/>
          <w:lang w:val="uk-UA"/>
        </w:rPr>
      </w:pPr>
      <w:r>
        <w:rPr>
          <w:b/>
          <w:sz w:val="24"/>
          <w:szCs w:val="24"/>
          <w:lang w:val="uk-UA"/>
        </w:rPr>
      </w:r>
    </w:p>
    <w:tbl>
      <w:tblPr>
        <w:tblStyle w:val="af1"/>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4"/>
        <w:gridCol w:w="664"/>
        <w:gridCol w:w="657"/>
        <w:gridCol w:w="669"/>
        <w:gridCol w:w="664"/>
        <w:gridCol w:w="662"/>
        <w:gridCol w:w="663"/>
        <w:gridCol w:w="664"/>
        <w:gridCol w:w="649"/>
        <w:gridCol w:w="603"/>
        <w:gridCol w:w="854"/>
        <w:gridCol w:w="845"/>
        <w:gridCol w:w="1312"/>
      </w:tblGrid>
      <w:tr>
        <w:trPr/>
        <w:tc>
          <w:tcPr>
            <w:tcW w:w="5956" w:type="dxa"/>
            <w:gridSpan w:val="9"/>
            <w:tcBorders/>
          </w:tcPr>
          <w:p>
            <w:pPr>
              <w:pStyle w:val="ListParagraph"/>
              <w:widowControl w:val="false"/>
              <w:suppressAutoHyphens w:val="true"/>
              <w:spacing w:before="0" w:after="0"/>
              <w:ind w:left="0" w:hanging="569"/>
              <w:jc w:val="center"/>
              <w:rPr>
                <w:sz w:val="24"/>
                <w:szCs w:val="24"/>
              </w:rPr>
            </w:pPr>
            <w:r>
              <w:rPr>
                <w:b/>
                <w:kern w:val="0"/>
                <w:sz w:val="24"/>
                <w:szCs w:val="24"/>
                <w:lang w:val="uk-UA" w:eastAsia="ru-RU" w:bidi="ar-SA"/>
              </w:rPr>
              <w:t>Поточне тестування та самостійна робота</w:t>
            </w:r>
          </w:p>
        </w:tc>
        <w:tc>
          <w:tcPr>
            <w:tcW w:w="603" w:type="dxa"/>
            <w:vMerge w:val="restart"/>
            <w:tcBorders/>
            <w:vAlign w:val="center"/>
          </w:tcPr>
          <w:p>
            <w:pPr>
              <w:pStyle w:val="Normal"/>
              <w:widowControl w:val="false"/>
              <w:suppressAutoHyphens w:val="true"/>
              <w:spacing w:before="0" w:after="0"/>
              <w:jc w:val="center"/>
              <w:rPr>
                <w:sz w:val="24"/>
                <w:szCs w:val="24"/>
              </w:rPr>
            </w:pPr>
            <w:r>
              <w:rPr>
                <w:kern w:val="0"/>
                <w:sz w:val="24"/>
                <w:szCs w:val="24"/>
                <w:lang w:val="uk-UA" w:eastAsia="ru-RU" w:bidi="ar-SA"/>
              </w:rPr>
              <w:t>І</w:t>
            </w:r>
          </w:p>
          <w:p>
            <w:pPr>
              <w:pStyle w:val="Normal"/>
              <w:widowControl w:val="false"/>
              <w:suppressAutoHyphens w:val="true"/>
              <w:spacing w:before="0" w:after="0"/>
              <w:jc w:val="center"/>
              <w:rPr>
                <w:sz w:val="24"/>
                <w:szCs w:val="24"/>
              </w:rPr>
            </w:pPr>
            <w:r>
              <w:rPr>
                <w:kern w:val="0"/>
                <w:sz w:val="24"/>
                <w:szCs w:val="24"/>
                <w:lang w:val="uk-UA" w:eastAsia="ru-RU" w:bidi="ar-SA"/>
              </w:rPr>
              <w:t>Д</w:t>
            </w:r>
          </w:p>
          <w:p>
            <w:pPr>
              <w:pStyle w:val="Normal"/>
              <w:widowControl w:val="false"/>
              <w:suppressAutoHyphens w:val="true"/>
              <w:spacing w:before="0" w:after="0"/>
              <w:jc w:val="center"/>
              <w:rPr>
                <w:sz w:val="24"/>
                <w:szCs w:val="24"/>
              </w:rPr>
            </w:pPr>
            <w:r>
              <w:rPr>
                <w:kern w:val="0"/>
                <w:sz w:val="24"/>
                <w:szCs w:val="24"/>
                <w:lang w:val="uk-UA" w:eastAsia="ru-RU" w:bidi="ar-SA"/>
              </w:rPr>
              <w:t>Р</w:t>
            </w:r>
          </w:p>
          <w:p>
            <w:pPr>
              <w:pStyle w:val="Normal"/>
              <w:widowControl w:val="false"/>
              <w:suppressAutoHyphens w:val="true"/>
              <w:spacing w:before="0" w:after="0"/>
              <w:jc w:val="center"/>
              <w:rPr>
                <w:sz w:val="24"/>
                <w:szCs w:val="24"/>
              </w:rPr>
            </w:pPr>
            <w:r>
              <w:rPr>
                <w:kern w:val="0"/>
                <w:sz w:val="24"/>
                <w:szCs w:val="24"/>
                <w:lang w:val="uk-UA" w:eastAsia="ru-RU" w:bidi="ar-SA"/>
              </w:rPr>
              <w:t>С</w:t>
            </w:r>
          </w:p>
        </w:tc>
        <w:tc>
          <w:tcPr>
            <w:tcW w:w="854" w:type="dxa"/>
            <w:vMerge w:val="restart"/>
            <w:tcBorders/>
            <w:vAlign w:val="center"/>
          </w:tcPr>
          <w:p>
            <w:pPr>
              <w:pStyle w:val="Normal"/>
              <w:widowControl w:val="false"/>
              <w:suppressAutoHyphens w:val="true"/>
              <w:spacing w:before="0" w:after="0"/>
              <w:jc w:val="left"/>
              <w:rPr>
                <w:sz w:val="24"/>
                <w:szCs w:val="24"/>
              </w:rPr>
            </w:pPr>
            <w:r>
              <w:rPr>
                <w:kern w:val="0"/>
                <w:sz w:val="24"/>
                <w:szCs w:val="24"/>
                <w:lang w:val="uk-UA" w:eastAsia="ru-RU" w:bidi="ar-SA"/>
              </w:rPr>
              <w:t>ПМК</w:t>
            </w:r>
          </w:p>
        </w:tc>
        <w:tc>
          <w:tcPr>
            <w:tcW w:w="845" w:type="dxa"/>
            <w:vMerge w:val="restart"/>
            <w:tcBorders/>
            <w:vAlign w:val="center"/>
          </w:tcPr>
          <w:p>
            <w:pPr>
              <w:pStyle w:val="Normal"/>
              <w:widowControl w:val="false"/>
              <w:suppressAutoHyphens w:val="true"/>
              <w:spacing w:before="0" w:after="0"/>
              <w:jc w:val="center"/>
              <w:rPr>
                <w:sz w:val="24"/>
                <w:szCs w:val="24"/>
              </w:rPr>
            </w:pPr>
            <w:r>
              <w:rPr>
                <w:kern w:val="0"/>
                <w:sz w:val="24"/>
                <w:szCs w:val="24"/>
                <w:lang w:val="uk-UA" w:eastAsia="ru-RU" w:bidi="ar-SA"/>
              </w:rPr>
              <w:t>Сума</w:t>
            </w:r>
          </w:p>
        </w:tc>
        <w:tc>
          <w:tcPr>
            <w:tcW w:w="1312" w:type="dxa"/>
            <w:vMerge w:val="restart"/>
            <w:tcBorders/>
          </w:tcPr>
          <w:p>
            <w:pPr>
              <w:pStyle w:val="Normal"/>
              <w:widowControl w:val="false"/>
              <w:suppressAutoHyphens w:val="true"/>
              <w:spacing w:before="0" w:after="0"/>
              <w:jc w:val="center"/>
              <w:rPr>
                <w:sz w:val="24"/>
                <w:szCs w:val="24"/>
              </w:rPr>
            </w:pPr>
            <w:r>
              <w:rPr>
                <w:kern w:val="0"/>
                <w:sz w:val="24"/>
                <w:szCs w:val="24"/>
                <w:lang w:val="uk-UA" w:eastAsia="ru-RU" w:bidi="ar-SA"/>
              </w:rPr>
              <w:t>Середній рейтинг модулів</w:t>
            </w:r>
          </w:p>
          <w:p>
            <w:pPr>
              <w:pStyle w:val="Normal"/>
              <w:widowControl w:val="false"/>
              <w:suppressAutoHyphens w:val="true"/>
              <w:spacing w:before="0" w:after="0"/>
              <w:jc w:val="center"/>
              <w:rPr>
                <w:kern w:val="0"/>
                <w:sz w:val="24"/>
                <w:szCs w:val="24"/>
                <w:lang w:eastAsia="ru-RU" w:bidi="ar-SA"/>
              </w:rPr>
            </w:pPr>
            <w:r>
              <w:rPr>
                <w:kern w:val="0"/>
                <w:sz w:val="20"/>
                <w:szCs w:val="24"/>
                <w:lang w:eastAsia="ru-RU" w:bidi="ar-SA"/>
              </w:rPr>
            </w:r>
          </w:p>
        </w:tc>
      </w:tr>
      <w:tr>
        <w:trPr/>
        <w:tc>
          <w:tcPr>
            <w:tcW w:w="5956" w:type="dxa"/>
            <w:gridSpan w:val="9"/>
            <w:tcBorders/>
          </w:tcPr>
          <w:p>
            <w:pPr>
              <w:pStyle w:val="ListParagraph"/>
              <w:widowControl w:val="false"/>
              <w:suppressAutoHyphens w:val="true"/>
              <w:spacing w:before="0" w:after="0"/>
              <w:ind w:left="0" w:hanging="569"/>
              <w:jc w:val="center"/>
              <w:rPr>
                <w:sz w:val="24"/>
                <w:szCs w:val="24"/>
              </w:rPr>
            </w:pPr>
            <w:r>
              <w:rPr>
                <w:b/>
                <w:kern w:val="0"/>
                <w:sz w:val="24"/>
                <w:szCs w:val="24"/>
                <w:lang w:val="uk-UA" w:eastAsia="ru-RU" w:bidi="ar-SA"/>
              </w:rPr>
              <w:t>Модуль 1</w:t>
            </w:r>
          </w:p>
        </w:tc>
        <w:tc>
          <w:tcPr>
            <w:tcW w:w="603" w:type="dxa"/>
            <w:vMerge w:val="continue"/>
            <w:tcBorders/>
            <w:vAlign w:val="center"/>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854" w:type="dxa"/>
            <w:vMerge w:val="continue"/>
            <w:tcBorders/>
            <w:vAlign w:val="center"/>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845" w:type="dxa"/>
            <w:vMerge w:val="continue"/>
            <w:tcBorders/>
            <w:vAlign w:val="center"/>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1312" w:type="dxa"/>
            <w:vMerge w:val="continue"/>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r>
      <w:tr>
        <w:trPr/>
        <w:tc>
          <w:tcPr>
            <w:tcW w:w="5956" w:type="dxa"/>
            <w:gridSpan w:val="9"/>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Змістовий модуль 1</w:t>
            </w:r>
          </w:p>
        </w:tc>
        <w:tc>
          <w:tcPr>
            <w:tcW w:w="603" w:type="dxa"/>
            <w:vMerge w:val="continue"/>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854" w:type="dxa"/>
            <w:vMerge w:val="continue"/>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845" w:type="dxa"/>
            <w:vMerge w:val="continue"/>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1312" w:type="dxa"/>
            <w:vMerge w:val="continue"/>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r>
      <w:tr>
        <w:trPr/>
        <w:tc>
          <w:tcPr>
            <w:tcW w:w="664" w:type="dxa"/>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Т1</w:t>
            </w:r>
          </w:p>
          <w:p>
            <w:pPr>
              <w:pStyle w:val="Normal"/>
              <w:widowControl w:val="false"/>
              <w:suppressAutoHyphens w:val="true"/>
              <w:spacing w:before="0" w:after="0"/>
              <w:ind w:left="176" w:hanging="142"/>
              <w:jc w:val="center"/>
              <w:rPr>
                <w:kern w:val="0"/>
                <w:sz w:val="24"/>
                <w:szCs w:val="24"/>
                <w:lang w:val="ru-RU" w:eastAsia="ru-RU" w:bidi="ar-SA"/>
              </w:rPr>
            </w:pPr>
            <w:r>
              <w:rPr>
                <w:kern w:val="0"/>
                <w:sz w:val="20"/>
                <w:szCs w:val="24"/>
                <w:lang w:val="ru-RU" w:eastAsia="ru-RU" w:bidi="ar-SA"/>
              </w:rPr>
            </w:r>
          </w:p>
        </w:tc>
        <w:tc>
          <w:tcPr>
            <w:tcW w:w="664" w:type="dxa"/>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Т2</w:t>
            </w:r>
          </w:p>
        </w:tc>
        <w:tc>
          <w:tcPr>
            <w:tcW w:w="657" w:type="dxa"/>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Т3</w:t>
            </w:r>
          </w:p>
        </w:tc>
        <w:tc>
          <w:tcPr>
            <w:tcW w:w="669" w:type="dxa"/>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Т4</w:t>
            </w:r>
          </w:p>
        </w:tc>
        <w:tc>
          <w:tcPr>
            <w:tcW w:w="664" w:type="dxa"/>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Т5</w:t>
            </w:r>
          </w:p>
        </w:tc>
        <w:tc>
          <w:tcPr>
            <w:tcW w:w="662" w:type="dxa"/>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Т6</w:t>
            </w:r>
          </w:p>
        </w:tc>
        <w:tc>
          <w:tcPr>
            <w:tcW w:w="663" w:type="dxa"/>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Т7</w:t>
            </w:r>
          </w:p>
        </w:tc>
        <w:tc>
          <w:tcPr>
            <w:tcW w:w="664" w:type="dxa"/>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Т8</w:t>
            </w:r>
          </w:p>
        </w:tc>
        <w:tc>
          <w:tcPr>
            <w:tcW w:w="649" w:type="dxa"/>
            <w:tcBorders/>
          </w:tcPr>
          <w:p>
            <w:pPr>
              <w:pStyle w:val="ListParagraph"/>
              <w:widowControl w:val="false"/>
              <w:suppressAutoHyphens w:val="true"/>
              <w:spacing w:before="0" w:after="0"/>
              <w:ind w:left="0" w:hanging="569"/>
              <w:jc w:val="center"/>
              <w:rPr>
                <w:sz w:val="24"/>
                <w:szCs w:val="24"/>
              </w:rPr>
            </w:pPr>
            <w:r>
              <w:rPr>
                <w:kern w:val="0"/>
                <w:sz w:val="24"/>
                <w:szCs w:val="24"/>
                <w:lang w:val="uk-UA" w:eastAsia="ru-RU" w:bidi="ar-SA"/>
              </w:rPr>
              <w:t>Т9</w:t>
            </w:r>
          </w:p>
        </w:tc>
        <w:tc>
          <w:tcPr>
            <w:tcW w:w="603" w:type="dxa"/>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854" w:type="dxa"/>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845" w:type="dxa"/>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1312" w:type="dxa"/>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r>
      <w:tr>
        <w:trPr/>
        <w:tc>
          <w:tcPr>
            <w:tcW w:w="664" w:type="dxa"/>
            <w:tcBorders/>
          </w:tcPr>
          <w:p>
            <w:pPr>
              <w:pStyle w:val="Normal"/>
              <w:widowControl w:val="false"/>
              <w:suppressAutoHyphens w:val="true"/>
              <w:spacing w:before="0" w:after="0"/>
              <w:ind w:left="176" w:hanging="142"/>
              <w:jc w:val="center"/>
              <w:rPr>
                <w:sz w:val="24"/>
                <w:szCs w:val="24"/>
              </w:rPr>
            </w:pPr>
            <w:r>
              <w:rPr>
                <w:kern w:val="0"/>
                <w:sz w:val="24"/>
                <w:szCs w:val="24"/>
                <w:lang w:val="uk-UA" w:eastAsia="ru-RU" w:bidi="ar-SA"/>
              </w:rPr>
              <w:t>6</w:t>
            </w:r>
          </w:p>
        </w:tc>
        <w:tc>
          <w:tcPr>
            <w:tcW w:w="664" w:type="dxa"/>
            <w:tcBorders/>
          </w:tcPr>
          <w:p>
            <w:pPr>
              <w:pStyle w:val="ListParagraph"/>
              <w:widowControl w:val="false"/>
              <w:suppressAutoHyphens w:val="true"/>
              <w:spacing w:before="0" w:after="0"/>
              <w:ind w:left="176" w:hanging="142"/>
              <w:jc w:val="center"/>
              <w:rPr>
                <w:sz w:val="24"/>
                <w:szCs w:val="24"/>
              </w:rPr>
            </w:pPr>
            <w:r>
              <w:rPr>
                <w:kern w:val="0"/>
                <w:sz w:val="24"/>
                <w:szCs w:val="24"/>
                <w:lang w:val="uk-UA" w:eastAsia="ru-RU" w:bidi="ar-SA"/>
              </w:rPr>
              <w:t>6</w:t>
            </w:r>
          </w:p>
        </w:tc>
        <w:tc>
          <w:tcPr>
            <w:tcW w:w="657" w:type="dxa"/>
            <w:tcBorders/>
          </w:tcPr>
          <w:p>
            <w:pPr>
              <w:pStyle w:val="ListParagraph"/>
              <w:widowControl w:val="false"/>
              <w:suppressAutoHyphens w:val="true"/>
              <w:spacing w:before="0" w:after="0"/>
              <w:ind w:left="176" w:hanging="142"/>
              <w:jc w:val="center"/>
              <w:rPr>
                <w:sz w:val="24"/>
                <w:szCs w:val="24"/>
              </w:rPr>
            </w:pPr>
            <w:r>
              <w:rPr>
                <w:kern w:val="0"/>
                <w:sz w:val="24"/>
                <w:szCs w:val="24"/>
                <w:lang w:val="uk-UA" w:eastAsia="ru-RU" w:bidi="ar-SA"/>
              </w:rPr>
              <w:t>6</w:t>
            </w:r>
          </w:p>
        </w:tc>
        <w:tc>
          <w:tcPr>
            <w:tcW w:w="669" w:type="dxa"/>
            <w:tcBorders/>
          </w:tcPr>
          <w:p>
            <w:pPr>
              <w:pStyle w:val="ListParagraph"/>
              <w:widowControl w:val="false"/>
              <w:suppressAutoHyphens w:val="true"/>
              <w:spacing w:before="0" w:after="0"/>
              <w:ind w:left="176" w:hanging="142"/>
              <w:jc w:val="center"/>
              <w:rPr>
                <w:sz w:val="24"/>
                <w:szCs w:val="24"/>
              </w:rPr>
            </w:pPr>
            <w:r>
              <w:rPr>
                <w:kern w:val="0"/>
                <w:sz w:val="24"/>
                <w:szCs w:val="24"/>
                <w:lang w:val="uk-UA" w:eastAsia="ru-RU" w:bidi="ar-SA"/>
              </w:rPr>
              <w:t>6</w:t>
            </w:r>
          </w:p>
        </w:tc>
        <w:tc>
          <w:tcPr>
            <w:tcW w:w="664" w:type="dxa"/>
            <w:tcBorders/>
          </w:tcPr>
          <w:p>
            <w:pPr>
              <w:pStyle w:val="ListParagraph"/>
              <w:widowControl w:val="false"/>
              <w:suppressAutoHyphens w:val="true"/>
              <w:spacing w:before="0" w:after="0"/>
              <w:ind w:left="176" w:hanging="142"/>
              <w:jc w:val="center"/>
              <w:rPr>
                <w:sz w:val="24"/>
                <w:szCs w:val="24"/>
              </w:rPr>
            </w:pPr>
            <w:r>
              <w:rPr>
                <w:kern w:val="0"/>
                <w:sz w:val="24"/>
                <w:szCs w:val="24"/>
                <w:lang w:val="uk-UA" w:eastAsia="ru-RU" w:bidi="ar-SA"/>
              </w:rPr>
              <w:t>6</w:t>
            </w:r>
          </w:p>
        </w:tc>
        <w:tc>
          <w:tcPr>
            <w:tcW w:w="662" w:type="dxa"/>
            <w:tcBorders/>
          </w:tcPr>
          <w:p>
            <w:pPr>
              <w:pStyle w:val="ListParagraph"/>
              <w:widowControl w:val="false"/>
              <w:suppressAutoHyphens w:val="true"/>
              <w:spacing w:before="0" w:after="0"/>
              <w:ind w:left="176" w:hanging="142"/>
              <w:jc w:val="center"/>
              <w:rPr>
                <w:sz w:val="24"/>
                <w:szCs w:val="24"/>
              </w:rPr>
            </w:pPr>
            <w:r>
              <w:rPr>
                <w:kern w:val="0"/>
                <w:sz w:val="24"/>
                <w:szCs w:val="24"/>
                <w:lang w:val="uk-UA" w:eastAsia="ru-RU" w:bidi="ar-SA"/>
              </w:rPr>
              <w:t>6</w:t>
            </w:r>
          </w:p>
        </w:tc>
        <w:tc>
          <w:tcPr>
            <w:tcW w:w="663" w:type="dxa"/>
            <w:tcBorders/>
          </w:tcPr>
          <w:p>
            <w:pPr>
              <w:pStyle w:val="ListParagraph"/>
              <w:widowControl w:val="false"/>
              <w:suppressAutoHyphens w:val="true"/>
              <w:spacing w:before="0" w:after="0"/>
              <w:ind w:left="176" w:hanging="142"/>
              <w:jc w:val="center"/>
              <w:rPr>
                <w:sz w:val="24"/>
                <w:szCs w:val="24"/>
              </w:rPr>
            </w:pPr>
            <w:r>
              <w:rPr>
                <w:kern w:val="0"/>
                <w:sz w:val="24"/>
                <w:szCs w:val="24"/>
                <w:lang w:val="uk-UA" w:eastAsia="ru-RU" w:bidi="ar-SA"/>
              </w:rPr>
              <w:t>6</w:t>
            </w:r>
          </w:p>
        </w:tc>
        <w:tc>
          <w:tcPr>
            <w:tcW w:w="664" w:type="dxa"/>
            <w:tcBorders/>
          </w:tcPr>
          <w:p>
            <w:pPr>
              <w:pStyle w:val="ListParagraph"/>
              <w:widowControl w:val="false"/>
              <w:suppressAutoHyphens w:val="true"/>
              <w:spacing w:before="0" w:after="0"/>
              <w:ind w:left="176" w:hanging="142"/>
              <w:jc w:val="center"/>
              <w:rPr>
                <w:sz w:val="24"/>
                <w:szCs w:val="24"/>
              </w:rPr>
            </w:pPr>
            <w:r>
              <w:rPr>
                <w:kern w:val="0"/>
                <w:sz w:val="24"/>
                <w:szCs w:val="24"/>
                <w:lang w:val="uk-UA" w:eastAsia="ru-RU" w:bidi="ar-SA"/>
              </w:rPr>
              <w:t>6</w:t>
            </w:r>
          </w:p>
        </w:tc>
        <w:tc>
          <w:tcPr>
            <w:tcW w:w="649" w:type="dxa"/>
            <w:tcBorders/>
          </w:tcPr>
          <w:p>
            <w:pPr>
              <w:pStyle w:val="ListParagraph"/>
              <w:widowControl w:val="false"/>
              <w:suppressAutoHyphens w:val="true"/>
              <w:spacing w:before="0" w:after="0"/>
              <w:ind w:left="0" w:hanging="569"/>
              <w:jc w:val="center"/>
              <w:rPr>
                <w:sz w:val="24"/>
                <w:szCs w:val="24"/>
              </w:rPr>
            </w:pPr>
            <w:r>
              <w:rPr>
                <w:kern w:val="0"/>
                <w:sz w:val="24"/>
                <w:szCs w:val="24"/>
                <w:lang w:val="uk-UA" w:eastAsia="ru-RU" w:bidi="ar-SA"/>
              </w:rPr>
              <w:t>6</w:t>
            </w:r>
          </w:p>
        </w:tc>
        <w:tc>
          <w:tcPr>
            <w:tcW w:w="603" w:type="dxa"/>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854" w:type="dxa"/>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845" w:type="dxa"/>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c>
          <w:tcPr>
            <w:tcW w:w="1312" w:type="dxa"/>
            <w:tcBorders/>
          </w:tcPr>
          <w:p>
            <w:pPr>
              <w:pStyle w:val="ListParagraph"/>
              <w:widowControl w:val="false"/>
              <w:suppressAutoHyphens w:val="true"/>
              <w:spacing w:before="0" w:after="0"/>
              <w:ind w:left="0" w:hanging="569"/>
              <w:jc w:val="left"/>
              <w:rPr>
                <w:b/>
                <w:b/>
                <w:kern w:val="0"/>
                <w:sz w:val="24"/>
                <w:szCs w:val="24"/>
                <w:lang w:val="ru-RU" w:eastAsia="ru-RU" w:bidi="ar-SA"/>
              </w:rPr>
            </w:pPr>
            <w:r>
              <w:rPr>
                <w:b/>
                <w:kern w:val="0"/>
                <w:sz w:val="24"/>
                <w:szCs w:val="24"/>
                <w:lang w:val="ru-RU" w:eastAsia="ru-RU" w:bidi="ar-SA"/>
              </w:rPr>
            </w:r>
          </w:p>
        </w:tc>
      </w:tr>
      <w:tr>
        <w:trPr/>
        <w:tc>
          <w:tcPr>
            <w:tcW w:w="5956" w:type="dxa"/>
            <w:gridSpan w:val="9"/>
            <w:tcBorders/>
          </w:tcPr>
          <w:p>
            <w:pPr>
              <w:pStyle w:val="ListParagraph"/>
              <w:widowControl w:val="false"/>
              <w:suppressAutoHyphens w:val="true"/>
              <w:spacing w:before="0" w:after="0"/>
              <w:ind w:left="0" w:hanging="569"/>
              <w:jc w:val="center"/>
              <w:rPr>
                <w:sz w:val="24"/>
                <w:szCs w:val="24"/>
              </w:rPr>
            </w:pPr>
            <w:r>
              <w:rPr>
                <w:kern w:val="0"/>
                <w:sz w:val="24"/>
                <w:szCs w:val="24"/>
                <w:lang w:val="uk-UA" w:eastAsia="ru-RU" w:bidi="ar-SA"/>
              </w:rPr>
              <w:t>54</w:t>
            </w:r>
          </w:p>
        </w:tc>
        <w:tc>
          <w:tcPr>
            <w:tcW w:w="603" w:type="dxa"/>
            <w:tcBorders/>
          </w:tcPr>
          <w:p>
            <w:pPr>
              <w:pStyle w:val="ListParagraph"/>
              <w:widowControl w:val="false"/>
              <w:suppressAutoHyphens w:val="true"/>
              <w:spacing w:before="0" w:after="0"/>
              <w:ind w:left="0" w:hanging="569"/>
              <w:jc w:val="center"/>
              <w:rPr>
                <w:sz w:val="24"/>
                <w:szCs w:val="24"/>
              </w:rPr>
            </w:pPr>
            <w:r>
              <w:rPr>
                <w:kern w:val="0"/>
                <w:sz w:val="24"/>
                <w:szCs w:val="24"/>
                <w:lang w:val="uk-UA" w:eastAsia="ru-RU" w:bidi="ar-SA"/>
              </w:rPr>
              <w:t>6</w:t>
            </w:r>
          </w:p>
        </w:tc>
        <w:tc>
          <w:tcPr>
            <w:tcW w:w="854" w:type="dxa"/>
            <w:tcBorders/>
          </w:tcPr>
          <w:p>
            <w:pPr>
              <w:pStyle w:val="ListParagraph"/>
              <w:widowControl w:val="false"/>
              <w:suppressAutoHyphens w:val="true"/>
              <w:spacing w:before="0" w:after="0"/>
              <w:ind w:left="0" w:hanging="569"/>
              <w:jc w:val="center"/>
              <w:rPr>
                <w:sz w:val="24"/>
                <w:szCs w:val="24"/>
              </w:rPr>
            </w:pPr>
            <w:r>
              <w:rPr>
                <w:kern w:val="0"/>
                <w:sz w:val="24"/>
                <w:szCs w:val="24"/>
                <w:lang w:val="uk-UA" w:eastAsia="ru-RU" w:bidi="ar-SA"/>
              </w:rPr>
              <w:t>40</w:t>
            </w:r>
          </w:p>
        </w:tc>
        <w:tc>
          <w:tcPr>
            <w:tcW w:w="845" w:type="dxa"/>
            <w:tcBorders/>
          </w:tcPr>
          <w:p>
            <w:pPr>
              <w:pStyle w:val="ListParagraph"/>
              <w:widowControl w:val="false"/>
              <w:suppressAutoHyphens w:val="true"/>
              <w:spacing w:before="0" w:after="0"/>
              <w:ind w:left="0" w:hanging="569"/>
              <w:jc w:val="center"/>
              <w:rPr>
                <w:sz w:val="24"/>
                <w:szCs w:val="24"/>
              </w:rPr>
            </w:pPr>
            <w:r>
              <w:rPr>
                <w:kern w:val="0"/>
                <w:sz w:val="24"/>
                <w:szCs w:val="24"/>
                <w:lang w:val="uk-UA" w:eastAsia="ru-RU" w:bidi="ar-SA"/>
              </w:rPr>
              <w:t>100</w:t>
            </w:r>
          </w:p>
        </w:tc>
        <w:tc>
          <w:tcPr>
            <w:tcW w:w="1312" w:type="dxa"/>
            <w:tcBorders/>
          </w:tcPr>
          <w:p>
            <w:pPr>
              <w:pStyle w:val="ListParagraph"/>
              <w:widowControl w:val="false"/>
              <w:suppressAutoHyphens w:val="true"/>
              <w:spacing w:before="0" w:after="0"/>
              <w:ind w:left="0" w:hanging="569"/>
              <w:jc w:val="center"/>
              <w:rPr>
                <w:sz w:val="24"/>
                <w:szCs w:val="24"/>
              </w:rPr>
            </w:pPr>
            <w:r>
              <w:rPr>
                <w:kern w:val="0"/>
                <w:sz w:val="24"/>
                <w:szCs w:val="24"/>
                <w:lang w:val="uk-UA" w:eastAsia="ru-RU" w:bidi="ar-SA"/>
              </w:rPr>
              <w:t>100</w:t>
            </w:r>
          </w:p>
        </w:tc>
      </w:tr>
    </w:tbl>
    <w:p>
      <w:pPr>
        <w:pStyle w:val="ListParagraph"/>
        <w:ind w:left="0" w:hanging="569"/>
        <w:rPr>
          <w:sz w:val="24"/>
          <w:szCs w:val="24"/>
          <w:lang w:val="uk-UA"/>
        </w:rPr>
      </w:pPr>
      <w:r>
        <w:rPr>
          <w:sz w:val="24"/>
          <w:szCs w:val="24"/>
          <w:lang w:val="uk-UA"/>
        </w:rPr>
      </w:r>
    </w:p>
    <w:p>
      <w:pPr>
        <w:pStyle w:val="Normal"/>
        <w:ind w:firstLine="709"/>
        <w:jc w:val="both"/>
        <w:rPr>
          <w:sz w:val="24"/>
          <w:szCs w:val="24"/>
        </w:rPr>
      </w:pPr>
      <w:r>
        <w:rPr>
          <w:sz w:val="24"/>
          <w:szCs w:val="24"/>
          <w:lang w:val="uk-UA" w:eastAsia="uk-UA"/>
        </w:rPr>
        <w:t xml:space="preserve">      </w:t>
      </w:r>
      <w:r>
        <w:rPr>
          <w:sz w:val="24"/>
          <w:szCs w:val="24"/>
          <w:lang w:val="uk-UA" w:eastAsia="uk-UA"/>
        </w:rPr>
        <w:t>Максимальна кількість балів, яку може набрати здобувач освіти на одному практичному занятті при вивченні Модуль І ОК, – 9 балів .</w:t>
      </w:r>
    </w:p>
    <w:p>
      <w:pPr>
        <w:pStyle w:val="ListParagraph"/>
        <w:ind w:left="0" w:firstLine="709"/>
        <w:rPr>
          <w:sz w:val="24"/>
          <w:szCs w:val="24"/>
        </w:rPr>
      </w:pPr>
      <w:r>
        <w:rPr>
          <w:color w:val="000000" w:themeColor="text1"/>
          <w:sz w:val="24"/>
          <w:szCs w:val="24"/>
          <w:lang w:val="uk-UA"/>
        </w:rPr>
        <w:t>«5» - 9-8 балів</w:t>
      </w:r>
    </w:p>
    <w:p>
      <w:pPr>
        <w:pStyle w:val="ListParagraph"/>
        <w:ind w:left="0" w:firstLine="709"/>
        <w:rPr>
          <w:sz w:val="24"/>
          <w:szCs w:val="24"/>
        </w:rPr>
      </w:pPr>
      <w:r>
        <w:rPr>
          <w:color w:val="000000" w:themeColor="text1"/>
          <w:sz w:val="24"/>
          <w:szCs w:val="24"/>
          <w:lang w:val="uk-UA"/>
        </w:rPr>
        <w:t>«4» - 7-6 балів</w:t>
      </w:r>
    </w:p>
    <w:p>
      <w:pPr>
        <w:pStyle w:val="ListParagraph"/>
        <w:ind w:left="0" w:firstLine="709"/>
        <w:rPr>
          <w:sz w:val="24"/>
          <w:szCs w:val="24"/>
        </w:rPr>
      </w:pPr>
      <w:r>
        <w:rPr>
          <w:color w:val="000000" w:themeColor="text1"/>
          <w:sz w:val="24"/>
          <w:szCs w:val="24"/>
          <w:lang w:val="uk-UA"/>
        </w:rPr>
        <w:t>«3» - 5-4</w:t>
      </w:r>
      <w:r>
        <w:rPr>
          <w:color w:val="000000" w:themeColor="text1"/>
          <w:sz w:val="24"/>
          <w:szCs w:val="24"/>
        </w:rPr>
        <w:t xml:space="preserve"> </w:t>
      </w:r>
      <w:r>
        <w:rPr>
          <w:color w:val="000000" w:themeColor="text1"/>
          <w:sz w:val="24"/>
          <w:szCs w:val="24"/>
          <w:lang w:val="uk-UA"/>
        </w:rPr>
        <w:t>бали</w:t>
      </w:r>
    </w:p>
    <w:p>
      <w:pPr>
        <w:pStyle w:val="ListParagraph"/>
        <w:ind w:left="0" w:firstLine="709"/>
        <w:rPr>
          <w:sz w:val="24"/>
          <w:szCs w:val="24"/>
        </w:rPr>
      </w:pPr>
      <w:r>
        <w:rPr>
          <w:color w:val="000000" w:themeColor="text1"/>
          <w:sz w:val="24"/>
          <w:szCs w:val="24"/>
          <w:lang w:val="uk-UA"/>
        </w:rPr>
        <w:t>«2» -3 і менше  балів</w:t>
      </w:r>
    </w:p>
    <w:p>
      <w:pPr>
        <w:pStyle w:val="Normal"/>
        <w:ind w:firstLine="709"/>
        <w:jc w:val="both"/>
        <w:rPr>
          <w:sz w:val="24"/>
          <w:szCs w:val="24"/>
        </w:rPr>
      </w:pPr>
      <w:r>
        <w:rPr>
          <w:sz w:val="24"/>
          <w:szCs w:val="24"/>
          <w:lang w:val="ru-RU" w:eastAsia="uk-UA"/>
        </w:rPr>
        <w:t xml:space="preserve">Мінімальна кількість балів, яку повинен набрати </w:t>
      </w:r>
      <w:r>
        <w:rPr>
          <w:sz w:val="24"/>
          <w:szCs w:val="24"/>
          <w:lang w:val="uk-UA" w:eastAsia="uk-UA"/>
        </w:rPr>
        <w:t xml:space="preserve">здобувач освіти </w:t>
      </w:r>
      <w:r>
        <w:rPr>
          <w:sz w:val="24"/>
          <w:szCs w:val="24"/>
          <w:lang w:val="ru-RU" w:eastAsia="uk-UA"/>
        </w:rPr>
        <w:t xml:space="preserve">для допуску до підсумкового модульного контролю - </w:t>
      </w:r>
      <w:r>
        <w:rPr>
          <w:sz w:val="24"/>
          <w:szCs w:val="24"/>
          <w:lang w:val="uk-UA" w:eastAsia="uk-UA"/>
        </w:rPr>
        <w:t>36</w:t>
      </w:r>
      <w:r>
        <w:rPr>
          <w:sz w:val="24"/>
          <w:szCs w:val="24"/>
          <w:lang w:val="ru-RU" w:eastAsia="uk-UA"/>
        </w:rPr>
        <w:t xml:space="preserve"> бал</w:t>
      </w:r>
      <w:r>
        <w:rPr>
          <w:sz w:val="24"/>
          <w:szCs w:val="24"/>
          <w:lang w:val="uk-UA" w:eastAsia="uk-UA"/>
        </w:rPr>
        <w:t>ів</w:t>
      </w:r>
      <w:r>
        <w:rPr>
          <w:sz w:val="24"/>
          <w:szCs w:val="24"/>
          <w:lang w:val="ru-RU" w:eastAsia="uk-UA"/>
        </w:rPr>
        <w:t>.</w:t>
      </w:r>
    </w:p>
    <w:p>
      <w:pPr>
        <w:pStyle w:val="Normal"/>
        <w:ind w:firstLine="567"/>
        <w:jc w:val="both"/>
        <w:rPr>
          <w:rFonts w:eastAsia="" w:cs="" w:cstheme="minorBidi" w:eastAsiaTheme="minorEastAsia"/>
          <w:color w:val="000000"/>
          <w:kern w:val="2"/>
          <w:sz w:val="24"/>
          <w:szCs w:val="24"/>
          <w:lang w:val="uk-UA"/>
        </w:rPr>
      </w:pPr>
      <w:r>
        <w:rPr>
          <w:rFonts w:eastAsia="" w:cs="" w:cstheme="minorBidi" w:eastAsiaTheme="minorEastAsia"/>
          <w:color w:val="000000"/>
          <w:kern w:val="2"/>
          <w:sz w:val="24"/>
          <w:szCs w:val="24"/>
          <w:lang w:val="uk-UA"/>
        </w:rPr>
      </w:r>
    </w:p>
    <w:p>
      <w:pPr>
        <w:pStyle w:val="Style20"/>
        <w:ind w:left="344" w:hanging="0"/>
        <w:rPr>
          <w:sz w:val="24"/>
          <w:szCs w:val="24"/>
          <w:lang w:val="uk-UA"/>
        </w:rPr>
      </w:pPr>
      <w:r>
        <w:rPr>
          <w:sz w:val="24"/>
          <w:szCs w:val="24"/>
          <w:lang w:val="uk-UA"/>
        </w:rPr>
      </w:r>
    </w:p>
    <w:p>
      <w:pPr>
        <w:pStyle w:val="11"/>
        <w:ind w:left="0" w:right="3008" w:firstLine="2683"/>
        <w:jc w:val="center"/>
        <w:rPr>
          <w:sz w:val="24"/>
          <w:szCs w:val="24"/>
        </w:rPr>
      </w:pPr>
      <w:r>
        <w:rPr>
          <w:sz w:val="24"/>
          <w:szCs w:val="24"/>
          <w:lang w:val="uk-UA"/>
        </w:rPr>
        <w:t>Оцінювання здобувача освіти відбувається згідно з «Положення про організацію освітнього процесу»</w:t>
      </w:r>
    </w:p>
    <w:p>
      <w:pPr>
        <w:pStyle w:val="11"/>
        <w:ind w:left="0" w:right="3008" w:firstLine="2683"/>
        <w:jc w:val="center"/>
        <w:rPr>
          <w:sz w:val="24"/>
          <w:szCs w:val="24"/>
          <w:lang w:val="uk-UA"/>
        </w:rPr>
      </w:pPr>
      <w:r>
        <w:rPr>
          <w:sz w:val="24"/>
          <w:szCs w:val="24"/>
          <w:lang w:val="uk-UA"/>
        </w:rPr>
      </w:r>
    </w:p>
    <w:tbl>
      <w:tblPr>
        <w:tblStyle w:val="TableNormal"/>
        <w:tblW w:w="14317"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699"/>
        <w:gridCol w:w="995"/>
        <w:gridCol w:w="9355"/>
        <w:gridCol w:w="2267"/>
      </w:tblGrid>
      <w:tr>
        <w:trPr>
          <w:trHeight w:val="697"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left="170" w:right="138" w:firstLine="284"/>
              <w:jc w:val="left"/>
              <w:rPr>
                <w:sz w:val="24"/>
                <w:szCs w:val="24"/>
              </w:rPr>
            </w:pPr>
            <w:r>
              <w:rPr>
                <w:b/>
                <w:kern w:val="0"/>
                <w:sz w:val="24"/>
                <w:szCs w:val="24"/>
                <w:lang w:val="uk-UA" w:eastAsia="en-US" w:bidi="ar-SA"/>
              </w:rPr>
              <w:t>Оцінка національна</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170" w:hanging="0"/>
              <w:jc w:val="left"/>
              <w:rPr>
                <w:sz w:val="24"/>
                <w:szCs w:val="24"/>
              </w:rPr>
            </w:pPr>
            <w:r>
              <w:rPr>
                <w:b/>
                <w:kern w:val="0"/>
                <w:sz w:val="24"/>
                <w:szCs w:val="24"/>
                <w:lang w:val="uk-UA" w:eastAsia="en-US" w:bidi="ar-SA"/>
              </w:rPr>
              <w:t>Оцінка</w:t>
            </w:r>
          </w:p>
          <w:p>
            <w:pPr>
              <w:pStyle w:val="TableParagraph"/>
              <w:widowControl w:val="false"/>
              <w:suppressAutoHyphens w:val="true"/>
              <w:spacing w:lineRule="exact" w:line="255" w:before="4" w:after="0"/>
              <w:ind w:left="255" w:hanging="0"/>
              <w:jc w:val="left"/>
              <w:rPr>
                <w:sz w:val="24"/>
                <w:szCs w:val="24"/>
              </w:rPr>
            </w:pPr>
            <w:r>
              <w:rPr>
                <w:b/>
                <w:kern w:val="0"/>
                <w:sz w:val="24"/>
                <w:szCs w:val="24"/>
                <w:lang w:val="uk-UA" w:eastAsia="en-US" w:bidi="ar-SA"/>
              </w:rPr>
              <w:t>ECTS</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3334" w:right="3330" w:hanging="0"/>
              <w:jc w:val="center"/>
              <w:rPr>
                <w:sz w:val="24"/>
                <w:szCs w:val="24"/>
              </w:rPr>
            </w:pPr>
            <w:r>
              <w:rPr>
                <w:b/>
                <w:kern w:val="0"/>
                <w:sz w:val="24"/>
                <w:szCs w:val="24"/>
                <w:lang w:val="uk-UA" w:eastAsia="en-US" w:bidi="ar-SA"/>
              </w:rPr>
              <w:t>Визначення оцінки ECTS</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right="142" w:firstLine="6"/>
              <w:jc w:val="center"/>
              <w:rPr>
                <w:sz w:val="24"/>
                <w:szCs w:val="24"/>
              </w:rPr>
            </w:pPr>
            <w:r>
              <w:rPr>
                <w:b/>
                <w:kern w:val="0"/>
                <w:sz w:val="24"/>
                <w:szCs w:val="24"/>
                <w:lang w:val="uk-UA" w:eastAsia="en-US" w:bidi="ar-SA"/>
              </w:rPr>
              <w:t>Рейтинг здобувача, бали</w:t>
            </w:r>
          </w:p>
        </w:tc>
      </w:tr>
      <w:tr>
        <w:trPr>
          <w:trHeight w:val="433" w:hRule="atLeast"/>
        </w:trPr>
        <w:tc>
          <w:tcPr>
            <w:tcW w:w="1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79" w:hanging="0"/>
              <w:jc w:val="left"/>
              <w:rPr>
                <w:sz w:val="24"/>
                <w:szCs w:val="24"/>
              </w:rPr>
            </w:pPr>
            <w:r>
              <w:rPr>
                <w:kern w:val="0"/>
                <w:sz w:val="24"/>
                <w:szCs w:val="24"/>
                <w:lang w:val="uk-UA" w:eastAsia="en-US" w:bidi="ar-SA"/>
              </w:rPr>
              <w:t>Відмінно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right="463" w:hanging="0"/>
              <w:jc w:val="right"/>
              <w:rPr>
                <w:sz w:val="24"/>
                <w:szCs w:val="24"/>
              </w:rPr>
            </w:pPr>
            <w:r>
              <w:rPr>
                <w:kern w:val="0"/>
                <w:sz w:val="24"/>
                <w:szCs w:val="24"/>
                <w:lang w:val="uk-UA" w:eastAsia="en-US" w:bidi="ar-SA"/>
              </w:rPr>
              <w:t>А</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110" w:hanging="0"/>
              <w:jc w:val="left"/>
              <w:rPr>
                <w:sz w:val="24"/>
                <w:szCs w:val="24"/>
              </w:rPr>
            </w:pPr>
            <w:r>
              <w:rPr>
                <w:kern w:val="0"/>
                <w:sz w:val="24"/>
                <w:szCs w:val="24"/>
                <w:lang w:val="uk-UA" w:eastAsia="en-US" w:bidi="ar-SA"/>
              </w:rPr>
              <w:t>ВІДМІННО–відмінне виконання лише з незначною кількістю помилок</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555" w:right="539" w:hanging="0"/>
              <w:jc w:val="center"/>
              <w:rPr>
                <w:sz w:val="24"/>
                <w:szCs w:val="24"/>
              </w:rPr>
            </w:pPr>
            <w:r>
              <w:rPr>
                <w:kern w:val="0"/>
                <w:sz w:val="24"/>
                <w:szCs w:val="24"/>
                <w:lang w:val="uk-UA" w:eastAsia="en-US" w:bidi="ar-SA"/>
              </w:rPr>
              <w:t>90 – 100</w:t>
            </w:r>
          </w:p>
        </w:tc>
      </w:tr>
      <w:tr>
        <w:trPr>
          <w:trHeight w:val="39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left"/>
              <w:rPr>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Добре</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3" w:hanging="0"/>
              <w:jc w:val="right"/>
              <w:rPr>
                <w:sz w:val="24"/>
                <w:szCs w:val="24"/>
              </w:rPr>
            </w:pPr>
            <w:r>
              <w:rPr>
                <w:kern w:val="0"/>
                <w:sz w:val="24"/>
                <w:szCs w:val="24"/>
                <w:lang w:val="uk-UA" w:eastAsia="en-US" w:bidi="ar-SA"/>
              </w:rPr>
              <w:t>В</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ДУЖЕ ДОБРЕ–вище середнього рівня з кількома помилками</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82-89</w:t>
            </w:r>
          </w:p>
        </w:tc>
      </w:tr>
      <w:tr>
        <w:trPr>
          <w:trHeight w:val="417" w:hRule="atLeast"/>
        </w:trPr>
        <w:tc>
          <w:tcPr>
            <w:tcW w:w="169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4"/>
                <w:szCs w:val="24"/>
                <w:lang w:val="en-US" w:eastAsia="en-US" w:bidi="ar-SA"/>
              </w:rPr>
            </w:pPr>
            <w:r>
              <w:rPr>
                <w:kern w:val="0"/>
                <w:sz w:val="22"/>
                <w:szCs w:val="24"/>
                <w:lang w:val="en-US" w:eastAsia="en-US" w:bidi="ar-S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right="472" w:hanging="0"/>
              <w:jc w:val="right"/>
              <w:rPr>
                <w:sz w:val="24"/>
                <w:szCs w:val="24"/>
              </w:rPr>
            </w:pPr>
            <w:r>
              <w:rPr>
                <w:kern w:val="0"/>
                <w:sz w:val="24"/>
                <w:szCs w:val="24"/>
                <w:lang w:val="uk-UA" w:eastAsia="en-US" w:bidi="ar-SA"/>
              </w:rPr>
              <w:t>С</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 w:after="0"/>
              <w:ind w:left="110" w:hanging="0"/>
              <w:jc w:val="left"/>
              <w:rPr>
                <w:sz w:val="24"/>
                <w:szCs w:val="24"/>
              </w:rPr>
            </w:pPr>
            <w:r>
              <w:rPr>
                <w:kern w:val="0"/>
                <w:sz w:val="24"/>
                <w:szCs w:val="24"/>
                <w:lang w:val="uk-UA" w:eastAsia="en-US" w:bidi="ar-SA"/>
              </w:rPr>
              <w:t>ДОБРЕ-в загальному правильна робота з певною кількістю грубих помилок</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left="551" w:right="539" w:hanging="0"/>
              <w:jc w:val="center"/>
              <w:rPr>
                <w:sz w:val="24"/>
                <w:szCs w:val="24"/>
              </w:rPr>
            </w:pPr>
            <w:r>
              <w:rPr>
                <w:kern w:val="0"/>
                <w:sz w:val="24"/>
                <w:szCs w:val="24"/>
                <w:lang w:val="uk-UA" w:eastAsia="en-US" w:bidi="ar-SA"/>
              </w:rPr>
              <w:t>74-81</w:t>
            </w:r>
          </w:p>
        </w:tc>
      </w:tr>
      <w:tr>
        <w:trPr>
          <w:trHeight w:val="39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0" w:after="0"/>
              <w:ind w:left="179" w:hanging="0"/>
              <w:jc w:val="left"/>
              <w:rPr>
                <w:sz w:val="24"/>
                <w:szCs w:val="24"/>
              </w:rPr>
            </w:pPr>
            <w:r>
              <w:rPr>
                <w:kern w:val="0"/>
                <w:sz w:val="24"/>
                <w:szCs w:val="24"/>
                <w:lang w:val="uk-UA" w:eastAsia="en-US" w:bidi="ar-SA"/>
              </w:rPr>
              <w:t>Задовільно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right="467" w:hanging="0"/>
              <w:jc w:val="right"/>
              <w:rPr>
                <w:sz w:val="24"/>
                <w:szCs w:val="24"/>
              </w:rPr>
            </w:pPr>
            <w:r>
              <w:rPr>
                <w:w w:val="97"/>
                <w:kern w:val="0"/>
                <w:sz w:val="24"/>
                <w:szCs w:val="24"/>
                <w:lang w:val="uk-UA" w:eastAsia="en-US" w:bidi="ar-SA"/>
              </w:rPr>
              <w:t>D</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10" w:hanging="0"/>
              <w:jc w:val="left"/>
              <w:rPr>
                <w:sz w:val="24"/>
                <w:szCs w:val="24"/>
              </w:rPr>
            </w:pPr>
            <w:r>
              <w:rPr>
                <w:kern w:val="0"/>
                <w:sz w:val="24"/>
                <w:szCs w:val="24"/>
                <w:lang w:val="uk-UA" w:eastAsia="en-US" w:bidi="ar-SA"/>
              </w:rPr>
              <w:t>ЗАДОВІЛЬНО–непогано, але зі значною кількістю недоліків</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50" w:right="539" w:hanging="0"/>
              <w:jc w:val="center"/>
              <w:rPr>
                <w:sz w:val="24"/>
                <w:szCs w:val="24"/>
              </w:rPr>
            </w:pPr>
            <w:r>
              <w:rPr>
                <w:kern w:val="0"/>
                <w:sz w:val="24"/>
                <w:szCs w:val="24"/>
                <w:lang w:val="uk-UA" w:eastAsia="en-US" w:bidi="ar-SA"/>
              </w:rPr>
              <w:t>64-73</w:t>
            </w:r>
          </w:p>
        </w:tc>
      </w:tr>
      <w:tr>
        <w:trPr>
          <w:trHeight w:val="398" w:hRule="atLeast"/>
        </w:trPr>
        <w:tc>
          <w:tcPr>
            <w:tcW w:w="169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4"/>
                <w:szCs w:val="24"/>
                <w:lang w:val="en-US" w:eastAsia="en-US" w:bidi="ar-SA"/>
              </w:rPr>
            </w:pPr>
            <w:r>
              <w:rPr>
                <w:kern w:val="0"/>
                <w:sz w:val="22"/>
                <w:szCs w:val="24"/>
                <w:lang w:val="en-US" w:eastAsia="en-US" w:bidi="ar-S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8" w:hanging="0"/>
              <w:jc w:val="right"/>
              <w:rPr>
                <w:sz w:val="24"/>
                <w:szCs w:val="24"/>
              </w:rPr>
            </w:pPr>
            <w:r>
              <w:rPr>
                <w:kern w:val="0"/>
                <w:sz w:val="24"/>
                <w:szCs w:val="24"/>
                <w:lang w:val="uk-UA" w:eastAsia="en-US" w:bidi="ar-SA"/>
              </w:rPr>
              <w:t>Е</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1" w:hanging="0"/>
              <w:jc w:val="left"/>
              <w:rPr>
                <w:sz w:val="24"/>
                <w:szCs w:val="24"/>
              </w:rPr>
            </w:pPr>
            <w:r>
              <w:rPr>
                <w:kern w:val="0"/>
                <w:sz w:val="24"/>
                <w:szCs w:val="24"/>
                <w:lang w:val="uk-UA" w:eastAsia="en-US" w:bidi="ar-SA"/>
              </w:rPr>
              <w:t>ДОСТАТНЬО–виконання задовольняє мінімальні критерії</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1" w:right="539" w:hanging="0"/>
              <w:jc w:val="center"/>
              <w:rPr>
                <w:sz w:val="24"/>
                <w:szCs w:val="24"/>
              </w:rPr>
            </w:pPr>
            <w:r>
              <w:rPr>
                <w:kern w:val="0"/>
                <w:sz w:val="24"/>
                <w:szCs w:val="24"/>
                <w:lang w:val="uk-UA" w:eastAsia="en-US" w:bidi="ar-SA"/>
              </w:rPr>
              <w:t>60-63</w:t>
            </w:r>
          </w:p>
        </w:tc>
      </w:tr>
      <w:tr>
        <w:trPr>
          <w:trHeight w:val="414" w:hRule="atLeast"/>
        </w:trPr>
        <w:tc>
          <w:tcPr>
            <w:tcW w:w="16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Незадовільно</w:t>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right="413" w:hanging="0"/>
              <w:jc w:val="right"/>
              <w:rPr>
                <w:sz w:val="24"/>
                <w:szCs w:val="24"/>
              </w:rPr>
            </w:pPr>
            <w:r>
              <w:rPr>
                <w:kern w:val="0"/>
                <w:sz w:val="24"/>
                <w:szCs w:val="24"/>
                <w:lang w:val="uk-UA" w:eastAsia="en-US" w:bidi="ar-SA"/>
              </w:rPr>
              <w:t>FX</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0" w:hanging="0"/>
              <w:jc w:val="left"/>
              <w:rPr>
                <w:sz w:val="24"/>
                <w:szCs w:val="24"/>
              </w:rPr>
            </w:pPr>
            <w:r>
              <w:rPr>
                <w:kern w:val="0"/>
                <w:sz w:val="24"/>
                <w:szCs w:val="24"/>
                <w:lang w:val="uk-UA" w:eastAsia="en-US" w:bidi="ar-SA"/>
              </w:rPr>
              <w:t>НЕЗАДОВІЛЬНО–потрібно працювати перед тим, як отримати залік(позитивнуоцінку)</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5" w:after="0"/>
              <w:ind w:left="551" w:right="539" w:hanging="0"/>
              <w:jc w:val="center"/>
              <w:rPr>
                <w:sz w:val="24"/>
                <w:szCs w:val="24"/>
              </w:rPr>
            </w:pPr>
            <w:r>
              <w:rPr>
                <w:kern w:val="0"/>
                <w:sz w:val="24"/>
                <w:szCs w:val="24"/>
                <w:lang w:val="uk-UA" w:eastAsia="en-US" w:bidi="ar-SA"/>
              </w:rPr>
              <w:t>35-59</w:t>
            </w:r>
          </w:p>
        </w:tc>
      </w:tr>
      <w:tr>
        <w:trPr>
          <w:trHeight w:val="398" w:hRule="atLeast"/>
        </w:trPr>
        <w:tc>
          <w:tcPr>
            <w:tcW w:w="169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4"/>
                <w:szCs w:val="24"/>
                <w:lang w:val="en-US" w:eastAsia="en-US" w:bidi="ar-SA"/>
              </w:rPr>
            </w:pPr>
            <w:r>
              <w:rPr>
                <w:kern w:val="0"/>
                <w:sz w:val="22"/>
                <w:szCs w:val="24"/>
                <w:lang w:val="en-US" w:eastAsia="en-US" w:bidi="ar-SA"/>
              </w:rPr>
            </w:r>
          </w:p>
        </w:tc>
        <w:tc>
          <w:tcPr>
            <w:tcW w:w="9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8" w:hanging="0"/>
              <w:jc w:val="center"/>
              <w:rPr>
                <w:sz w:val="24"/>
                <w:szCs w:val="24"/>
              </w:rPr>
            </w:pPr>
            <w:r>
              <w:rPr>
                <w:w w:val="97"/>
                <w:kern w:val="0"/>
                <w:sz w:val="24"/>
                <w:szCs w:val="24"/>
                <w:lang w:val="uk-UA" w:eastAsia="en-US" w:bidi="ar-SA"/>
              </w:rPr>
              <w:t>F</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НЕЗАДОВІЛЬНО–необхідна серйозна подальша робота</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01-34</w:t>
            </w:r>
          </w:p>
        </w:tc>
      </w:tr>
    </w:tbl>
    <w:p>
      <w:pPr>
        <w:pStyle w:val="Normal"/>
        <w:jc w:val="center"/>
        <w:rPr>
          <w:sz w:val="24"/>
          <w:szCs w:val="24"/>
          <w:lang w:val="uk-UA"/>
        </w:rPr>
      </w:pPr>
      <w:r>
        <w:rPr>
          <w:sz w:val="24"/>
          <w:szCs w:val="24"/>
          <w:lang w:val="uk-UA"/>
        </w:rPr>
      </w:r>
    </w:p>
    <w:p>
      <w:pPr>
        <w:pStyle w:val="Normal"/>
        <w:jc w:val="center"/>
        <w:rPr>
          <w:sz w:val="24"/>
          <w:szCs w:val="24"/>
        </w:rPr>
      </w:pPr>
      <w:r>
        <w:rPr>
          <w:b/>
          <w:sz w:val="24"/>
          <w:szCs w:val="24"/>
          <w:lang w:val="uk-UA"/>
        </w:rPr>
        <w:t>10. Політика освітнього компонента</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академічної доброчесності</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відвідування</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перескладання</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дедлайнів</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апеляції</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конфліктних ситуацій</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NormalWeb"/>
        <w:spacing w:lineRule="auto" w:line="360"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Normal"/>
        <w:widowControl/>
        <w:spacing w:lineRule="auto" w:line="360"/>
        <w:ind w:firstLine="567"/>
        <w:jc w:val="both"/>
        <w:rPr>
          <w:sz w:val="24"/>
          <w:szCs w:val="24"/>
          <w:lang w:val="uk-UA" w:eastAsia="uk-UA"/>
        </w:rPr>
      </w:pPr>
      <w:r>
        <w:rPr>
          <w:sz w:val="24"/>
          <w:szCs w:val="24"/>
          <w:lang w:val="uk-UA" w:eastAsia="uk-UA"/>
        </w:rPr>
      </w:r>
    </w:p>
    <w:p>
      <w:pPr>
        <w:pStyle w:val="Normal"/>
        <w:widowControl/>
        <w:spacing w:lineRule="auto" w:line="360"/>
        <w:ind w:firstLine="567"/>
        <w:jc w:val="both"/>
        <w:rPr>
          <w:sz w:val="24"/>
          <w:szCs w:val="24"/>
          <w:lang w:val="uk-UA" w:eastAsia="uk-UA"/>
        </w:rPr>
      </w:pPr>
      <w:r>
        <w:rPr>
          <w:sz w:val="24"/>
          <w:szCs w:val="24"/>
          <w:lang w:val="uk-UA" w:eastAsia="uk-UA"/>
        </w:rPr>
      </w:r>
    </w:p>
    <w:p>
      <w:pPr>
        <w:pStyle w:val="Normal"/>
        <w:widowControl/>
        <w:spacing w:lineRule="auto" w:line="360"/>
        <w:ind w:firstLine="567"/>
        <w:jc w:val="both"/>
        <w:rPr>
          <w:sz w:val="24"/>
          <w:szCs w:val="24"/>
          <w:lang w:val="uk-UA" w:eastAsia="uk-UA"/>
        </w:rPr>
      </w:pPr>
      <w:r>
        <w:rPr>
          <w:sz w:val="24"/>
          <w:szCs w:val="24"/>
          <w:lang w:val="uk-UA" w:eastAsia="uk-UA"/>
        </w:rPr>
      </w:r>
    </w:p>
    <w:p>
      <w:pPr>
        <w:pStyle w:val="Normal"/>
        <w:widowControl/>
        <w:spacing w:lineRule="auto" w:line="360"/>
        <w:ind w:firstLine="567"/>
        <w:jc w:val="both"/>
        <w:rPr>
          <w:sz w:val="24"/>
          <w:szCs w:val="24"/>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9251950" cy="6544945"/>
            <wp:effectExtent l="0" t="0" r="0" b="0"/>
            <wp:wrapSquare wrapText="largest"/>
            <wp:docPr id="3"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3" descr=""/>
                    <pic:cNvPicPr>
                      <a:picLocks noChangeAspect="1" noChangeArrowheads="1"/>
                    </pic:cNvPicPr>
                  </pic:nvPicPr>
                  <pic:blipFill>
                    <a:blip r:embed="rId4"/>
                    <a:stretch>
                      <a:fillRect/>
                    </a:stretch>
                  </pic:blipFill>
                  <pic:spPr bwMode="auto">
                    <a:xfrm>
                      <a:off x="0" y="0"/>
                      <a:ext cx="9251950" cy="6544945"/>
                    </a:xfrm>
                    <a:prstGeom prst="rect">
                      <a:avLst/>
                    </a:prstGeom>
                  </pic:spPr>
                </pic:pic>
              </a:graphicData>
            </a:graphic>
          </wp:anchor>
        </w:drawing>
      </w:r>
    </w:p>
    <w:sectPr>
      <w:footerReference w:type="default" r:id="rId5"/>
      <w:type w:val="nextPage"/>
      <w:pgSz w:orient="landscape" w:w="16838" w:h="11920"/>
      <w:pgMar w:left="1134" w:right="1134" w:gutter="0" w:header="0" w:top="1134" w:footer="944" w:bottom="1134"/>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Microsoft Sans Serif">
    <w:charset w:val="cc"/>
    <w:family w:val="roman"/>
    <w:pitch w:val="variable"/>
  </w:font>
  <w:font w:name="Trebuchet MS">
    <w:charset w:val="cc"/>
    <w:family w:val="roman"/>
    <w:pitch w:val="variable"/>
  </w:font>
  <w:font w:name="Bookman Old Style">
    <w:charset w:val="cc"/>
    <w:family w:val="roman"/>
    <w:pitch w:val="variable"/>
  </w:font>
  <w:font w:name="Tahoma">
    <w:charset w:val="cc"/>
    <w:family w:val="roman"/>
    <w:pitch w:val="variable"/>
  </w:font>
  <w:font w:name="Liberation Sans">
    <w:altName w:val="Arial"/>
    <w:charset w:val="cc"/>
    <w:family w:val="roman"/>
    <w:pitch w:val="variable"/>
  </w:font>
  <w:font w:name="SchoolBook">
    <w:charset w:val="cc"/>
    <w:family w:val="roman"/>
    <w:pitch w:val="variable"/>
  </w:font>
  <w:font w:name="Courier New">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37497828"/>
    </w:sdtPr>
    <w:sdtContent>
      <w:p>
        <w:pPr>
          <w:pStyle w:val="Style27"/>
          <w:jc w:val="right"/>
          <w:rPr>
            <w:lang w:val="uk-UA"/>
          </w:rPr>
        </w:pPr>
        <w:r>
          <w:rPr>
            <w:lang w:val="uk-UA"/>
          </w:rPr>
        </w:r>
      </w:p>
    </w:sdtContent>
  </w:sdt>
  <w:p>
    <w:pPr>
      <w:pStyle w:val="Style20"/>
      <w:spacing w:lineRule="atLeast" w:line="0"/>
      <w:rPr>
        <w:sz w:val="16"/>
      </w:rPr>
    </w:pPr>
    <w:r>
      <w:rPr>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5468" w:hanging="361"/>
      </w:pPr>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308" w:hanging="361"/>
      </w:pPr>
      <w:rPr>
        <w:rFonts w:ascii="Symbol" w:hAnsi="Symbol" w:cs="Symbol" w:hint="default"/>
      </w:rPr>
    </w:lvl>
    <w:lvl w:ilvl="3">
      <w:start w:val="0"/>
      <w:numFmt w:val="bullet"/>
      <w:lvlText w:val=""/>
      <w:lvlJc w:val="left"/>
      <w:pPr>
        <w:tabs>
          <w:tab w:val="num" w:pos="0"/>
        </w:tabs>
        <w:ind w:left="8232" w:hanging="361"/>
      </w:pPr>
      <w:rPr>
        <w:rFonts w:ascii="Symbol" w:hAnsi="Symbol" w:cs="Symbol" w:hint="default"/>
      </w:rPr>
    </w:lvl>
    <w:lvl w:ilvl="4">
      <w:start w:val="0"/>
      <w:numFmt w:val="bullet"/>
      <w:lvlText w:val=""/>
      <w:lvlJc w:val="left"/>
      <w:pPr>
        <w:tabs>
          <w:tab w:val="num" w:pos="0"/>
        </w:tabs>
        <w:ind w:left="9156" w:hanging="361"/>
      </w:pPr>
      <w:rPr>
        <w:rFonts w:ascii="Symbol" w:hAnsi="Symbol" w:cs="Symbol" w:hint="default"/>
      </w:rPr>
    </w:lvl>
    <w:lvl w:ilvl="5">
      <w:start w:val="0"/>
      <w:numFmt w:val="bullet"/>
      <w:lvlText w:val=""/>
      <w:lvlJc w:val="left"/>
      <w:pPr>
        <w:tabs>
          <w:tab w:val="num" w:pos="0"/>
        </w:tabs>
        <w:ind w:left="10080" w:hanging="361"/>
      </w:pPr>
      <w:rPr>
        <w:rFonts w:ascii="Symbol" w:hAnsi="Symbol" w:cs="Symbol" w:hint="default"/>
      </w:rPr>
    </w:lvl>
    <w:lvl w:ilvl="6">
      <w:start w:val="0"/>
      <w:numFmt w:val="bullet"/>
      <w:lvlText w:val=""/>
      <w:lvlJc w:val="left"/>
      <w:pPr>
        <w:tabs>
          <w:tab w:val="num" w:pos="0"/>
        </w:tabs>
        <w:ind w:left="11004" w:hanging="361"/>
      </w:pPr>
      <w:rPr>
        <w:rFonts w:ascii="Symbol" w:hAnsi="Symbol" w:cs="Symbol" w:hint="default"/>
      </w:rPr>
    </w:lvl>
    <w:lvl w:ilvl="7">
      <w:start w:val="0"/>
      <w:numFmt w:val="bullet"/>
      <w:lvlText w:val=""/>
      <w:lvlJc w:val="left"/>
      <w:pPr>
        <w:tabs>
          <w:tab w:val="num" w:pos="0"/>
        </w:tabs>
        <w:ind w:left="11928" w:hanging="361"/>
      </w:pPr>
      <w:rPr>
        <w:rFonts w:ascii="Symbol" w:hAnsi="Symbol" w:cs="Symbol" w:hint="default"/>
      </w:rPr>
    </w:lvl>
    <w:lvl w:ilvl="8">
      <w:start w:val="0"/>
      <w:numFmt w:val="bullet"/>
      <w:lvlText w:val=""/>
      <w:lvlJc w:val="left"/>
      <w:pPr>
        <w:tabs>
          <w:tab w:val="num" w:pos="0"/>
        </w:tabs>
        <w:ind w:left="12852" w:hanging="361"/>
      </w:pPr>
      <w:rPr>
        <w:rFonts w:ascii="Symbol" w:hAnsi="Symbol" w:cs="Symbol" w:hint="default"/>
      </w:rPr>
    </w:lvl>
  </w:abstractNum>
  <w:abstractNum w:abstractNumId="2">
    <w:lvl w:ilvl="0">
      <w:start w:val="1"/>
      <w:numFmt w:val="decimal"/>
      <w:lvlText w:val="%1."/>
      <w:lvlJc w:val="left"/>
      <w:pPr>
        <w:tabs>
          <w:tab w:val="num" w:pos="0"/>
        </w:tabs>
        <w:ind w:left="6520" w:hanging="360"/>
      </w:pPr>
      <w:rPr>
        <w:sz w:val="24"/>
        <w:i w:val="false"/>
        <w:b/>
        <w:szCs w:val="24"/>
        <w:iCs w:val="false"/>
        <w:bCs/>
        <w:w w:val="100"/>
        <w:rFonts w:ascii="Times New Roman" w:hAnsi="Times New Roman" w:eastAsia="Times New Roman" w:cs="Times New Roman"/>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428" w:hanging="420"/>
      </w:pPr>
      <w:rPr>
        <w:rFonts w:ascii="Symbol" w:hAnsi="Symbol" w:cs="Symbol" w:hint="default"/>
      </w:rPr>
    </w:lvl>
    <w:lvl w:ilvl="3">
      <w:start w:val="0"/>
      <w:numFmt w:val="bullet"/>
      <w:lvlText w:val=""/>
      <w:lvlJc w:val="left"/>
      <w:pPr>
        <w:tabs>
          <w:tab w:val="num" w:pos="0"/>
        </w:tabs>
        <w:ind w:left="8337" w:hanging="420"/>
      </w:pPr>
      <w:rPr>
        <w:rFonts w:ascii="Symbol" w:hAnsi="Symbol" w:cs="Symbol" w:hint="default"/>
      </w:rPr>
    </w:lvl>
    <w:lvl w:ilvl="4">
      <w:start w:val="0"/>
      <w:numFmt w:val="bullet"/>
      <w:lvlText w:val=""/>
      <w:lvlJc w:val="left"/>
      <w:pPr>
        <w:tabs>
          <w:tab w:val="num" w:pos="0"/>
        </w:tabs>
        <w:ind w:left="9246" w:hanging="420"/>
      </w:pPr>
      <w:rPr>
        <w:rFonts w:ascii="Symbol" w:hAnsi="Symbol" w:cs="Symbol" w:hint="default"/>
      </w:rPr>
    </w:lvl>
    <w:lvl w:ilvl="5">
      <w:start w:val="0"/>
      <w:numFmt w:val="bullet"/>
      <w:lvlText w:val=""/>
      <w:lvlJc w:val="left"/>
      <w:pPr>
        <w:tabs>
          <w:tab w:val="num" w:pos="0"/>
        </w:tabs>
        <w:ind w:left="10155" w:hanging="420"/>
      </w:pPr>
      <w:rPr>
        <w:rFonts w:ascii="Symbol" w:hAnsi="Symbol" w:cs="Symbol" w:hint="default"/>
      </w:rPr>
    </w:lvl>
    <w:lvl w:ilvl="6">
      <w:start w:val="0"/>
      <w:numFmt w:val="bullet"/>
      <w:lvlText w:val=""/>
      <w:lvlJc w:val="left"/>
      <w:pPr>
        <w:tabs>
          <w:tab w:val="num" w:pos="0"/>
        </w:tabs>
        <w:ind w:left="11064" w:hanging="420"/>
      </w:pPr>
      <w:rPr>
        <w:rFonts w:ascii="Symbol" w:hAnsi="Symbol" w:cs="Symbol" w:hint="default"/>
      </w:rPr>
    </w:lvl>
    <w:lvl w:ilvl="7">
      <w:start w:val="0"/>
      <w:numFmt w:val="bullet"/>
      <w:lvlText w:val=""/>
      <w:lvlJc w:val="left"/>
      <w:pPr>
        <w:tabs>
          <w:tab w:val="num" w:pos="0"/>
        </w:tabs>
        <w:ind w:left="11973" w:hanging="420"/>
      </w:pPr>
      <w:rPr>
        <w:rFonts w:ascii="Symbol" w:hAnsi="Symbol" w:cs="Symbol" w:hint="default"/>
      </w:rPr>
    </w:lvl>
    <w:lvl w:ilvl="8">
      <w:start w:val="0"/>
      <w:numFmt w:val="bullet"/>
      <w:lvlText w:val=""/>
      <w:lvlJc w:val="left"/>
      <w:pPr>
        <w:tabs>
          <w:tab w:val="num" w:pos="0"/>
        </w:tabs>
        <w:ind w:left="12882" w:hanging="420"/>
      </w:pPr>
      <w:rPr>
        <w:rFonts w:ascii="Symbol" w:hAnsi="Symbol" w:cs="Symbol" w:hint="default"/>
      </w:rPr>
    </w:lvl>
  </w:abstractNum>
  <w:abstractNum w:abstractNumId="3">
    <w:lvl w:ilvl="0">
      <w:start w:val="1"/>
      <w:numFmt w:val="bullet"/>
      <w:lvlText w:val=""/>
      <w:lvlJc w:val="left"/>
      <w:pPr>
        <w:tabs>
          <w:tab w:val="num" w:pos="0"/>
        </w:tabs>
        <w:ind w:left="1571" w:hanging="360"/>
      </w:pPr>
      <w:rPr>
        <w:rFonts w:ascii="Wingdings" w:hAnsi="Wingdings" w:cs="Wingdings" w:hint="default"/>
        <w:vertAlign w:val="baseline"/>
        <w:position w:val="0"/>
        <w:sz w:val="24"/>
        <w:sz w:val="24"/>
        <w:b/>
        <w:szCs w:val="24"/>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09301d"/>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3">
    <w:name w:val="Heading 3"/>
    <w:basedOn w:val="Normal"/>
    <w:next w:val="Normal"/>
    <w:link w:val="31"/>
    <w:uiPriority w:val="9"/>
    <w:semiHidden/>
    <w:unhideWhenUsed/>
    <w:qFormat/>
    <w:rsid w:val="0025472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qFormat/>
    <w:rsid w:val="00f55524"/>
    <w:pPr>
      <w:keepNext w:val="true"/>
      <w:widowControl/>
      <w:spacing w:before="240" w:after="60"/>
      <w:outlineLvl w:val="3"/>
    </w:pPr>
    <w:rPr>
      <w:rFonts w:ascii="Calibri" w:hAnsi="Calibri"/>
      <w:b/>
      <w:bCs/>
      <w:color w:val="000000"/>
      <w:sz w:val="28"/>
      <w:szCs w:val="28"/>
      <w:lang w:val="ru-RU" w:eastAsia="ru-RU"/>
    </w:rPr>
  </w:style>
  <w:style w:type="paragraph" w:styleId="5">
    <w:name w:val="Heading 5"/>
    <w:basedOn w:val="Normal"/>
    <w:next w:val="Normal"/>
    <w:link w:val="52"/>
    <w:uiPriority w:val="9"/>
    <w:unhideWhenUsed/>
    <w:qFormat/>
    <w:rsid w:val="00ec6cd8"/>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qFormat/>
    <w:rsid w:val="00f55524"/>
    <w:rPr>
      <w:rFonts w:ascii="Calibri" w:hAnsi="Calibri" w:eastAsia="Times New Roman" w:cs="Times New Roman"/>
      <w:b/>
      <w:bCs/>
      <w:color w:val="000000"/>
      <w:sz w:val="28"/>
      <w:szCs w:val="28"/>
      <w:lang w:val="ru-RU" w:eastAsia="ru-RU"/>
    </w:rPr>
  </w:style>
  <w:style w:type="character" w:styleId="StyleTextBoldBlackChar" w:customStyle="1">
    <w:name w:val="Style !Text + Bold Black Char"/>
    <w:link w:val="StyleTextBoldBlack"/>
    <w:qFormat/>
    <w:rsid w:val="003033a7"/>
    <w:rPr>
      <w:rFonts w:ascii="Times New Roman" w:hAnsi="Times New Roman" w:eastAsia="Times New Roman" w:cs="Times New Roman"/>
      <w:b/>
      <w:bCs/>
      <w:color w:val="000000"/>
      <w:sz w:val="30"/>
      <w:szCs w:val="20"/>
      <w:lang w:val="uk-UA"/>
    </w:rPr>
  </w:style>
  <w:style w:type="character" w:styleId="42" w:customStyle="1">
    <w:name w:val="Основной текст (4)_"/>
    <w:basedOn w:val="DefaultParagraphFont"/>
    <w:link w:val="43"/>
    <w:qFormat/>
    <w:locked/>
    <w:rsid w:val="003033a7"/>
    <w:rPr>
      <w:rFonts w:ascii="Times New Roman" w:hAnsi="Times New Roman" w:eastAsia="Times New Roman" w:cs="Times New Roman"/>
      <w:b/>
      <w:bCs/>
      <w:color w:val="000000"/>
      <w:spacing w:val="10"/>
      <w:sz w:val="25"/>
      <w:szCs w:val="25"/>
      <w:shd w:fill="FFFFFF" w:val="clear"/>
      <w:lang w:val="ru-RU" w:eastAsia="ru-RU"/>
    </w:rPr>
  </w:style>
  <w:style w:type="character" w:styleId="421" w:customStyle="1">
    <w:name w:val="Основной текст (4) + Не полужирный2"/>
    <w:basedOn w:val="42"/>
    <w:qFormat/>
    <w:rsid w:val="003033a7"/>
    <w:rPr>
      <w:rFonts w:ascii="Times New Roman" w:hAnsi="Times New Roman" w:eastAsia="Times New Roman" w:cs="Times New Roman"/>
      <w:b/>
      <w:bCs/>
      <w:color w:val="000000"/>
      <w:spacing w:val="0"/>
      <w:sz w:val="25"/>
      <w:szCs w:val="25"/>
      <w:shd w:fill="FFFFFF" w:val="clear"/>
      <w:lang w:val="ru-RU" w:eastAsia="ru-RU"/>
    </w:rPr>
  </w:style>
  <w:style w:type="character" w:styleId="TextChar" w:customStyle="1">
    <w:name w:val="!Text Char"/>
    <w:link w:val="Text"/>
    <w:qFormat/>
    <w:rsid w:val="003033a7"/>
    <w:rPr>
      <w:rFonts w:ascii="Times New Roman" w:hAnsi="Times New Roman" w:eastAsia="Times New Roman" w:cs="Times New Roman"/>
      <w:color w:val="0070C0"/>
      <w:sz w:val="26"/>
      <w:szCs w:val="26"/>
      <w:shd w:fill="FFFFFF" w:val="clear"/>
      <w:lang w:val="uk-UA" w:eastAsia="uk-UA"/>
    </w:rPr>
  </w:style>
  <w:style w:type="character" w:styleId="2" w:customStyle="1">
    <w:name w:val="Основной текст (2) + Не полужирный"/>
    <w:qFormat/>
    <w:rsid w:val="006b219c"/>
    <w:rPr>
      <w:b/>
      <w:bCs/>
      <w:color w:val="000000"/>
      <w:spacing w:val="0"/>
      <w:w w:val="100"/>
      <w:sz w:val="27"/>
      <w:szCs w:val="27"/>
      <w:lang w:bidi="ar-SA"/>
    </w:rPr>
  </w:style>
  <w:style w:type="character" w:styleId="Strong">
    <w:name w:val="Strong"/>
    <w:uiPriority w:val="22"/>
    <w:qFormat/>
    <w:rsid w:val="006b219c"/>
    <w:rPr>
      <w:rFonts w:cs="Times New Roman"/>
      <w:b/>
      <w:bCs/>
    </w:rPr>
  </w:style>
  <w:style w:type="character" w:styleId="31" w:customStyle="1">
    <w:name w:val="Заголовок 3 Знак"/>
    <w:basedOn w:val="DefaultParagraphFont"/>
    <w:qFormat/>
    <w:rsid w:val="00254722"/>
    <w:rPr>
      <w:rFonts w:ascii="Cambria" w:hAnsi="Cambria" w:eastAsia="" w:cs="" w:asciiTheme="majorHAnsi" w:cstheme="majorBidi" w:eastAsiaTheme="majorEastAsia" w:hAnsiTheme="majorHAnsi"/>
      <w:b/>
      <w:bCs/>
      <w:color w:val="4F81BD" w:themeColor="accent1"/>
    </w:rPr>
  </w:style>
  <w:style w:type="character" w:styleId="Style11" w:customStyle="1">
    <w:name w:val="Основной текст с отступом Знак"/>
    <w:basedOn w:val="DefaultParagraphFont"/>
    <w:uiPriority w:val="99"/>
    <w:semiHidden/>
    <w:qFormat/>
    <w:rsid w:val="00254722"/>
    <w:rPr>
      <w:rFonts w:ascii="Times New Roman" w:hAnsi="Times New Roman" w:eastAsia="Times New Roman" w:cs="Times New Roman"/>
    </w:rPr>
  </w:style>
  <w:style w:type="character" w:styleId="21" w:customStyle="1">
    <w:name w:val="Основной текст 2 Знак"/>
    <w:basedOn w:val="DefaultParagraphFont"/>
    <w:link w:val="BodyText2"/>
    <w:qFormat/>
    <w:rsid w:val="00254722"/>
    <w:rPr>
      <w:rFonts w:ascii="Microsoft Sans Serif" w:hAnsi="Microsoft Sans Serif" w:eastAsia="Times New Roman" w:cs="Microsoft Sans Serif"/>
      <w:color w:val="000000"/>
      <w:sz w:val="24"/>
      <w:szCs w:val="24"/>
      <w:lang w:val="ru-RU" w:eastAsia="ru-RU"/>
    </w:rPr>
  </w:style>
  <w:style w:type="character" w:styleId="Style12">
    <w:name w:val="Hyperlink"/>
    <w:basedOn w:val="DefaultParagraphFont"/>
    <w:uiPriority w:val="99"/>
    <w:unhideWhenUsed/>
    <w:rsid w:val="009c4abd"/>
    <w:rPr>
      <w:color w:val="0000FF" w:themeColor="hyperlink"/>
      <w:u w:val="single"/>
    </w:rPr>
  </w:style>
  <w:style w:type="character" w:styleId="Style13" w:customStyle="1">
    <w:name w:val="Основной текст Знак"/>
    <w:basedOn w:val="DefaultParagraphFont"/>
    <w:uiPriority w:val="1"/>
    <w:qFormat/>
    <w:rsid w:val="0009301d"/>
    <w:rPr>
      <w:rFonts w:ascii="Times New Roman" w:hAnsi="Times New Roman" w:eastAsia="Times New Roman" w:cs="Times New Roman"/>
      <w:sz w:val="24"/>
      <w:szCs w:val="24"/>
    </w:rPr>
  </w:style>
  <w:style w:type="character" w:styleId="7" w:customStyle="1">
    <w:name w:val="Основной текст (7)_"/>
    <w:link w:val="72"/>
    <w:qFormat/>
    <w:rsid w:val="00130440"/>
    <w:rPr>
      <w:sz w:val="21"/>
      <w:szCs w:val="21"/>
      <w:shd w:fill="FFFFFF" w:val="clear"/>
    </w:rPr>
  </w:style>
  <w:style w:type="character" w:styleId="51" w:customStyle="1">
    <w:name w:val="Основной текст (5)"/>
    <w:basedOn w:val="DefaultParagraphFont"/>
    <w:qFormat/>
    <w:rsid w:val="00130440"/>
    <w:rPr>
      <w:rFonts w:ascii="Times New Roman" w:hAnsi="Times New Roman" w:eastAsia="Times New Roman" w:cs="Times New Roman"/>
      <w:b w:val="false"/>
      <w:bCs w:val="false"/>
      <w:i w:val="false"/>
      <w:iCs w:val="false"/>
      <w:caps w:val="false"/>
      <w:smallCaps w:val="false"/>
      <w:strike w:val="false"/>
      <w:dstrike w:val="false"/>
      <w:spacing w:val="0"/>
      <w:sz w:val="21"/>
      <w:szCs w:val="21"/>
    </w:rPr>
  </w:style>
  <w:style w:type="character" w:styleId="19" w:customStyle="1">
    <w:name w:val="Основной текст (19)_"/>
    <w:link w:val="191"/>
    <w:qFormat/>
    <w:rsid w:val="00130440"/>
    <w:rPr>
      <w:sz w:val="21"/>
      <w:szCs w:val="21"/>
      <w:shd w:fill="FFFFFF" w:val="clear"/>
    </w:rPr>
  </w:style>
  <w:style w:type="character" w:styleId="211" w:customStyle="1">
    <w:name w:val="Основной текст (21)_"/>
    <w:link w:val="212"/>
    <w:qFormat/>
    <w:rsid w:val="00130440"/>
    <w:rPr>
      <w:shd w:fill="FFFFFF" w:val="clear"/>
    </w:rPr>
  </w:style>
  <w:style w:type="character" w:styleId="18" w:customStyle="1">
    <w:name w:val="Основной текст (18)_"/>
    <w:link w:val="181"/>
    <w:qFormat/>
    <w:rsid w:val="00130440"/>
    <w:rPr>
      <w:sz w:val="21"/>
      <w:szCs w:val="21"/>
      <w:shd w:fill="FFFFFF" w:val="clear"/>
    </w:rPr>
  </w:style>
  <w:style w:type="character" w:styleId="20" w:customStyle="1">
    <w:name w:val="Основной текст (20)_"/>
    <w:link w:val="201"/>
    <w:qFormat/>
    <w:rsid w:val="00130440"/>
    <w:rPr>
      <w:rFonts w:ascii="Trebuchet MS" w:hAnsi="Trebuchet MS" w:eastAsia="Trebuchet MS"/>
      <w:shd w:fill="FFFFFF" w:val="clear"/>
    </w:rPr>
  </w:style>
  <w:style w:type="character" w:styleId="16" w:customStyle="1">
    <w:name w:val="Основной текст (16)_"/>
    <w:link w:val="161"/>
    <w:qFormat/>
    <w:rsid w:val="00411744"/>
    <w:rPr>
      <w:sz w:val="26"/>
      <w:szCs w:val="26"/>
      <w:shd w:fill="FFFFFF" w:val="clear"/>
    </w:rPr>
  </w:style>
  <w:style w:type="character" w:styleId="71" w:customStyle="1">
    <w:name w:val="Основной текст (7) + Не полужирный"/>
    <w:qFormat/>
    <w:rsid w:val="00411744"/>
    <w:rPr>
      <w:b/>
      <w:bCs/>
      <w:sz w:val="21"/>
      <w:szCs w:val="21"/>
      <w:shd w:fill="FFFFFF" w:val="clear"/>
      <w:lang w:bidi="ar-SA"/>
    </w:rPr>
  </w:style>
  <w:style w:type="character" w:styleId="26" w:customStyle="1">
    <w:name w:val="Основной текст (26)_"/>
    <w:link w:val="261"/>
    <w:qFormat/>
    <w:rsid w:val="00411744"/>
    <w:rPr>
      <w:sz w:val="21"/>
      <w:szCs w:val="21"/>
      <w:shd w:fill="FFFFFF" w:val="clear"/>
    </w:rPr>
  </w:style>
  <w:style w:type="character" w:styleId="Style14" w:customStyle="1">
    <w:name w:val="Верхний колонтитул Знак"/>
    <w:basedOn w:val="DefaultParagraphFont"/>
    <w:uiPriority w:val="99"/>
    <w:qFormat/>
    <w:rsid w:val="00ab3dee"/>
    <w:rPr>
      <w:rFonts w:ascii="Times New Roman" w:hAnsi="Times New Roman" w:eastAsia="Times New Roman" w:cs="Times New Roman"/>
    </w:rPr>
  </w:style>
  <w:style w:type="character" w:styleId="Style15" w:customStyle="1">
    <w:name w:val="Нижний колонтитул Знак"/>
    <w:basedOn w:val="DefaultParagraphFont"/>
    <w:uiPriority w:val="99"/>
    <w:qFormat/>
    <w:rsid w:val="00ab3dee"/>
    <w:rPr>
      <w:rFonts w:ascii="Times New Roman" w:hAnsi="Times New Roman" w:eastAsia="Times New Roman" w:cs="Times New Roman"/>
    </w:rPr>
  </w:style>
  <w:style w:type="character" w:styleId="52" w:customStyle="1">
    <w:name w:val="Заголовок 5 Знак"/>
    <w:basedOn w:val="DefaultParagraphFont"/>
    <w:uiPriority w:val="9"/>
    <w:qFormat/>
    <w:rsid w:val="00ec6cd8"/>
    <w:rPr>
      <w:rFonts w:ascii="Cambria" w:hAnsi="Cambria" w:eastAsia="" w:cs="" w:asciiTheme="majorHAnsi" w:cstheme="majorBidi" w:eastAsiaTheme="majorEastAsia" w:hAnsiTheme="majorHAnsi"/>
      <w:color w:val="243F60" w:themeColor="accent1" w:themeShade="7f"/>
    </w:rPr>
  </w:style>
  <w:style w:type="character" w:styleId="FontStyle14" w:customStyle="1">
    <w:name w:val="Font Style14"/>
    <w:qFormat/>
    <w:rsid w:val="00fd66fa"/>
    <w:rPr>
      <w:rFonts w:ascii="Bookman Old Style" w:hAnsi="Bookman Old Style" w:cs="Bookman Old Style"/>
      <w:sz w:val="16"/>
      <w:szCs w:val="16"/>
    </w:rPr>
  </w:style>
  <w:style w:type="character" w:styleId="FontStyle12" w:customStyle="1">
    <w:name w:val="Font Style12"/>
    <w:qFormat/>
    <w:rsid w:val="00e03b0b"/>
    <w:rPr>
      <w:rFonts w:ascii="Bookman Old Style" w:hAnsi="Bookman Old Style" w:cs="Bookman Old Style"/>
      <w:b/>
      <w:bCs/>
      <w:sz w:val="14"/>
      <w:szCs w:val="14"/>
    </w:rPr>
  </w:style>
  <w:style w:type="character" w:styleId="FontStyle13" w:customStyle="1">
    <w:name w:val="Font Style13"/>
    <w:qFormat/>
    <w:rsid w:val="00e03b0b"/>
    <w:rPr>
      <w:rFonts w:ascii="Bookman Old Style" w:hAnsi="Bookman Old Style" w:cs="Bookman Old Style"/>
      <w:b/>
      <w:bCs/>
      <w:sz w:val="20"/>
      <w:szCs w:val="20"/>
    </w:rPr>
  </w:style>
  <w:style w:type="character" w:styleId="Style16" w:customStyle="1">
    <w:name w:val="Другое_"/>
    <w:basedOn w:val="DefaultParagraphFont"/>
    <w:link w:val="Style29"/>
    <w:qFormat/>
    <w:rsid w:val="0028553c"/>
    <w:rPr>
      <w:rFonts w:ascii="Times New Roman" w:hAnsi="Times New Roman" w:eastAsia="Times New Roman" w:cs="Times New Roman"/>
      <w:color w:val="817980"/>
    </w:rPr>
  </w:style>
  <w:style w:type="character" w:styleId="Style17">
    <w:name w:val="Текст выноски Знак"/>
    <w:qFormat/>
    <w:rPr>
      <w:rFonts w:ascii="Tahoma" w:hAnsi="Tahoma" w:eastAsia="Times New Roman" w:cs="Tahoma"/>
      <w:color w:val="000000"/>
      <w:sz w:val="16"/>
      <w:szCs w:val="16"/>
    </w:rPr>
  </w:style>
  <w:style w:type="character" w:styleId="1">
    <w:name w:val="Заголовок 1 Знак"/>
    <w:qFormat/>
    <w:rPr>
      <w:rFonts w:ascii="Times New Roman" w:hAnsi="Times New Roman" w:eastAsia="Times New Roman" w:cs="Times New Roman"/>
      <w:b/>
      <w:bCs/>
      <w:color w:val="000000"/>
    </w:rPr>
  </w:style>
  <w:style w:type="character" w:styleId="Style18">
    <w:name w:val="Основной текст_"/>
    <w:qFormat/>
    <w:rPr>
      <w:rFonts w:ascii="Times New Roman" w:hAnsi="Times New Roman" w:eastAsia="Times New Roman" w:cs="Times New Roman"/>
      <w:color w:val="000000"/>
      <w:sz w:val="25"/>
      <w:szCs w:val="25"/>
      <w:shd w:fill="FFFFFF" w:val="clear"/>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Style13"/>
    <w:uiPriority w:val="1"/>
    <w:qFormat/>
    <w:rsid w:val="00db29c8"/>
    <w:pPr/>
    <w:rPr>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lang w:val="zxx" w:eastAsia="zxx" w:bidi="zxx"/>
    </w:rPr>
  </w:style>
  <w:style w:type="paragraph" w:styleId="11" w:customStyle="1">
    <w:name w:val="Заголовок 11"/>
    <w:basedOn w:val="Normal"/>
    <w:uiPriority w:val="1"/>
    <w:qFormat/>
    <w:rsid w:val="00db29c8"/>
    <w:pPr>
      <w:ind w:left="828" w:hanging="0"/>
      <w:outlineLvl w:val="1"/>
    </w:pPr>
    <w:rPr>
      <w:b/>
      <w:bCs/>
      <w:sz w:val="24"/>
      <w:szCs w:val="24"/>
    </w:rPr>
  </w:style>
  <w:style w:type="paragraph" w:styleId="ListParagraph">
    <w:name w:val="List Paragraph"/>
    <w:basedOn w:val="Normal"/>
    <w:uiPriority w:val="34"/>
    <w:qFormat/>
    <w:rsid w:val="00db29c8"/>
    <w:pPr>
      <w:ind w:left="972" w:hanging="569"/>
    </w:pPr>
    <w:rPr/>
  </w:style>
  <w:style w:type="paragraph" w:styleId="TableParagraph" w:customStyle="1">
    <w:name w:val="Table Paragraph"/>
    <w:basedOn w:val="Normal"/>
    <w:uiPriority w:val="1"/>
    <w:qFormat/>
    <w:rsid w:val="00db29c8"/>
    <w:pPr/>
    <w:rPr/>
  </w:style>
  <w:style w:type="paragraph" w:styleId="StyleTextBoldBlack" w:customStyle="1">
    <w:name w:val="Style !Text + Bold Black"/>
    <w:basedOn w:val="Normal"/>
    <w:link w:val="StyleTextBoldBlackChar"/>
    <w:qFormat/>
    <w:rsid w:val="003033a7"/>
    <w:pPr>
      <w:widowControl/>
      <w:ind w:firstLine="397"/>
      <w:jc w:val="both"/>
    </w:pPr>
    <w:rPr>
      <w:b/>
      <w:bCs/>
      <w:color w:val="000000"/>
      <w:sz w:val="30"/>
      <w:szCs w:val="20"/>
      <w:lang w:val="uk-UA"/>
    </w:rPr>
  </w:style>
  <w:style w:type="paragraph" w:styleId="43" w:customStyle="1">
    <w:name w:val="Основной текст (4)"/>
    <w:basedOn w:val="Normal"/>
    <w:link w:val="42"/>
    <w:qFormat/>
    <w:rsid w:val="003033a7"/>
    <w:pPr>
      <w:widowControl/>
      <w:shd w:val="clear" w:color="auto" w:fill="FFFFFF"/>
      <w:spacing w:lineRule="exact" w:line="322" w:before="960" w:after="1020"/>
      <w:ind w:hanging="1080"/>
      <w:jc w:val="right"/>
    </w:pPr>
    <w:rPr>
      <w:b/>
      <w:bCs/>
      <w:color w:val="000000"/>
      <w:spacing w:val="10"/>
      <w:sz w:val="25"/>
      <w:szCs w:val="25"/>
      <w:lang w:val="ru-RU" w:eastAsia="ru-RU"/>
    </w:rPr>
  </w:style>
  <w:style w:type="paragraph" w:styleId="Point2" w:customStyle="1">
    <w:name w:val="!Point2"/>
    <w:basedOn w:val="Normal"/>
    <w:qFormat/>
    <w:rsid w:val="003033a7"/>
    <w:pPr>
      <w:widowControl/>
      <w:numPr>
        <w:ilvl w:val="0"/>
        <w:numId w:val="3"/>
      </w:numPr>
      <w:shd w:val="clear" w:color="auto" w:fill="FFFFFF"/>
      <w:ind w:left="908" w:hanging="454"/>
      <w:jc w:val="both"/>
    </w:pPr>
    <w:rPr>
      <w:color w:val="984806"/>
      <w:sz w:val="26"/>
      <w:szCs w:val="26"/>
      <w:lang w:val="uk-UA" w:eastAsia="uk-UA"/>
    </w:rPr>
  </w:style>
  <w:style w:type="paragraph" w:styleId="Text" w:customStyle="1">
    <w:name w:val="!Text"/>
    <w:basedOn w:val="Normal"/>
    <w:link w:val="TextChar"/>
    <w:qFormat/>
    <w:rsid w:val="003033a7"/>
    <w:pPr>
      <w:widowControl/>
      <w:shd w:val="clear" w:color="auto" w:fill="FFFFFF"/>
      <w:ind w:firstLine="454"/>
      <w:jc w:val="both"/>
    </w:pPr>
    <w:rPr>
      <w:color w:val="0070C0"/>
      <w:sz w:val="26"/>
      <w:szCs w:val="26"/>
      <w:lang w:val="uk-UA" w:eastAsia="uk-UA"/>
    </w:rPr>
  </w:style>
  <w:style w:type="paragraph" w:styleId="Default" w:customStyle="1">
    <w:name w:val="Default"/>
    <w:qFormat/>
    <w:rsid w:val="006c1646"/>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Head3" w:customStyle="1">
    <w:name w:val="!Head_3"/>
    <w:basedOn w:val="Normal"/>
    <w:qFormat/>
    <w:rsid w:val="006c1646"/>
    <w:pPr>
      <w:widowControl/>
      <w:tabs>
        <w:tab w:val="clear" w:pos="720"/>
        <w:tab w:val="left" w:pos="142" w:leader="none"/>
        <w:tab w:val="left" w:pos="1400" w:leader="none"/>
      </w:tabs>
      <w:suppressAutoHyphens w:val="true"/>
      <w:spacing w:before="240" w:after="120"/>
      <w:ind w:left="454" w:right="40" w:hanging="0"/>
      <w:jc w:val="both"/>
    </w:pPr>
    <w:rPr>
      <w:rFonts w:eastAsia="Calibri"/>
      <w:b/>
      <w:color w:val="C00000"/>
      <w:sz w:val="30"/>
      <w:szCs w:val="30"/>
      <w:lang w:val="uk-UA"/>
    </w:rPr>
  </w:style>
  <w:style w:type="paragraph" w:styleId="Style24">
    <w:name w:val="Body Text Indent"/>
    <w:basedOn w:val="Normal"/>
    <w:link w:val="Style11"/>
    <w:uiPriority w:val="99"/>
    <w:semiHidden/>
    <w:unhideWhenUsed/>
    <w:rsid w:val="00254722"/>
    <w:pPr>
      <w:spacing w:before="0" w:after="120"/>
      <w:ind w:left="283" w:hanging="0"/>
    </w:pPr>
    <w:rPr/>
  </w:style>
  <w:style w:type="paragraph" w:styleId="BodyText2">
    <w:name w:val="Body Text 2"/>
    <w:basedOn w:val="Normal"/>
    <w:link w:val="21"/>
    <w:qFormat/>
    <w:rsid w:val="00254722"/>
    <w:pPr>
      <w:widowControl/>
      <w:spacing w:lineRule="auto" w:line="480" w:before="0" w:after="120"/>
    </w:pPr>
    <w:rPr>
      <w:rFonts w:ascii="Microsoft Sans Serif" w:hAnsi="Microsoft Sans Serif" w:cs="Microsoft Sans Serif"/>
      <w:color w:val="000000"/>
      <w:sz w:val="24"/>
      <w:szCs w:val="24"/>
      <w:lang w:val="ru-RU" w:eastAsia="ru-RU"/>
    </w:rPr>
  </w:style>
  <w:style w:type="paragraph" w:styleId="72" w:customStyle="1">
    <w:name w:val="Основной текст (7)"/>
    <w:basedOn w:val="Normal"/>
    <w:link w:val="7"/>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191" w:customStyle="1">
    <w:name w:val="Основной текст (19)"/>
    <w:basedOn w:val="Normal"/>
    <w:link w:val="19"/>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12" w:customStyle="1">
    <w:name w:val="Основной текст (21)"/>
    <w:basedOn w:val="Normal"/>
    <w:link w:val="211"/>
    <w:qFormat/>
    <w:rsid w:val="00130440"/>
    <w:pPr>
      <w:widowControl/>
      <w:shd w:val="clear" w:color="auto" w:fill="FFFFFF"/>
      <w:spacing w:lineRule="atLeast" w:line="0"/>
    </w:pPr>
    <w:rPr>
      <w:rFonts w:ascii="Calibri" w:hAnsi="Calibri" w:eastAsia="Calibri" w:cs="" w:asciiTheme="minorHAnsi" w:cstheme="minorBidi" w:eastAsiaTheme="minorHAnsi" w:hAnsiTheme="minorHAnsi"/>
      <w:shd w:fill="FFFFFF" w:val="clear"/>
    </w:rPr>
  </w:style>
  <w:style w:type="paragraph" w:styleId="181" w:customStyle="1">
    <w:name w:val="Основной текст (18)"/>
    <w:basedOn w:val="Normal"/>
    <w:link w:val="18"/>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01" w:customStyle="1">
    <w:name w:val="Основной текст (20)"/>
    <w:basedOn w:val="Normal"/>
    <w:link w:val="20"/>
    <w:qFormat/>
    <w:rsid w:val="00130440"/>
    <w:pPr>
      <w:widowControl/>
      <w:shd w:val="clear" w:color="auto" w:fill="FFFFFF"/>
      <w:spacing w:lineRule="atLeast" w:line="0"/>
    </w:pPr>
    <w:rPr>
      <w:rFonts w:ascii="Trebuchet MS" w:hAnsi="Trebuchet MS" w:eastAsia="Trebuchet MS" w:cs="" w:cstheme="minorBidi"/>
      <w:shd w:fill="FFFFFF" w:val="clear"/>
    </w:rPr>
  </w:style>
  <w:style w:type="paragraph" w:styleId="161" w:customStyle="1">
    <w:name w:val="Основной текст (16)"/>
    <w:basedOn w:val="Normal"/>
    <w:link w:val="16"/>
    <w:qFormat/>
    <w:rsid w:val="00411744"/>
    <w:pPr>
      <w:widowControl/>
      <w:shd w:val="clear" w:color="auto" w:fill="FFFFFF"/>
      <w:spacing w:lineRule="exact" w:line="317" w:before="0" w:after="300"/>
      <w:ind w:hanging="440"/>
      <w:jc w:val="both"/>
    </w:pPr>
    <w:rPr>
      <w:rFonts w:ascii="Calibri" w:hAnsi="Calibri" w:eastAsia="Calibri" w:cs="" w:asciiTheme="minorHAnsi" w:cstheme="minorBidi" w:eastAsiaTheme="minorHAnsi" w:hAnsiTheme="minorHAnsi"/>
      <w:sz w:val="26"/>
      <w:szCs w:val="26"/>
      <w:shd w:fill="FFFFFF" w:val="clear"/>
    </w:rPr>
  </w:style>
  <w:style w:type="paragraph" w:styleId="261" w:customStyle="1">
    <w:name w:val="Основной текст (26)"/>
    <w:basedOn w:val="Normal"/>
    <w:link w:val="26"/>
    <w:qFormat/>
    <w:rsid w:val="00411744"/>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NormalWeb">
    <w:name w:val="Normal (Web)"/>
    <w:basedOn w:val="Normal"/>
    <w:uiPriority w:val="99"/>
    <w:semiHidden/>
    <w:unhideWhenUsed/>
    <w:qFormat/>
    <w:rsid w:val="003836d7"/>
    <w:pPr>
      <w:widowControl/>
      <w:spacing w:beforeAutospacing="1" w:afterAutospacing="1"/>
    </w:pPr>
    <w:rPr>
      <w:sz w:val="24"/>
      <w:szCs w:val="24"/>
      <w:lang w:val="uk-UA" w:eastAsia="uk-UA"/>
    </w:rPr>
  </w:style>
  <w:style w:type="paragraph" w:styleId="Style25">
    <w:name w:val="Верхній і нижній колонтитули"/>
    <w:basedOn w:val="Normal"/>
    <w:qFormat/>
    <w:pPr/>
    <w:rPr/>
  </w:style>
  <w:style w:type="paragraph" w:styleId="Style26">
    <w:name w:val="Header"/>
    <w:basedOn w:val="Normal"/>
    <w:link w:val="Style14"/>
    <w:uiPriority w:val="99"/>
    <w:unhideWhenUsed/>
    <w:rsid w:val="00ab3dee"/>
    <w:pPr>
      <w:tabs>
        <w:tab w:val="clear" w:pos="720"/>
        <w:tab w:val="center" w:pos="4819" w:leader="none"/>
        <w:tab w:val="right" w:pos="9639" w:leader="none"/>
      </w:tabs>
    </w:pPr>
    <w:rPr/>
  </w:style>
  <w:style w:type="paragraph" w:styleId="Style27">
    <w:name w:val="Footer"/>
    <w:basedOn w:val="Normal"/>
    <w:link w:val="Style15"/>
    <w:uiPriority w:val="99"/>
    <w:unhideWhenUsed/>
    <w:rsid w:val="00ab3dee"/>
    <w:pPr>
      <w:tabs>
        <w:tab w:val="clear" w:pos="720"/>
        <w:tab w:val="center" w:pos="4819" w:leader="none"/>
        <w:tab w:val="right" w:pos="9639" w:leader="none"/>
      </w:tabs>
    </w:pPr>
    <w:rPr/>
  </w:style>
  <w:style w:type="paragraph" w:styleId="Style31" w:customStyle="1">
    <w:name w:val="Style3"/>
    <w:basedOn w:val="Normal"/>
    <w:qFormat/>
    <w:rsid w:val="00ec6cd8"/>
    <w:pPr>
      <w:spacing w:lineRule="exact" w:line="221"/>
      <w:ind w:firstLine="274"/>
      <w:jc w:val="both"/>
    </w:pPr>
    <w:rPr>
      <w:rFonts w:ascii="Bookman Old Style" w:hAnsi="Bookman Old Style" w:eastAsia="MS Mincho"/>
      <w:sz w:val="24"/>
      <w:szCs w:val="24"/>
      <w:lang w:val="ru-RU" w:eastAsia="ja-JP"/>
    </w:rPr>
  </w:style>
  <w:style w:type="paragraph" w:styleId="Style51" w:customStyle="1">
    <w:name w:val="Style5"/>
    <w:basedOn w:val="Normal"/>
    <w:qFormat/>
    <w:rsid w:val="00e03b0b"/>
    <w:pPr/>
    <w:rPr>
      <w:rFonts w:ascii="Bookman Old Style" w:hAnsi="Bookman Old Style" w:eastAsia="MS Mincho"/>
      <w:sz w:val="24"/>
      <w:szCs w:val="24"/>
      <w:lang w:val="ru-RU" w:eastAsia="ja-JP"/>
    </w:rPr>
  </w:style>
  <w:style w:type="paragraph" w:styleId="Style28" w:customStyle="1">
    <w:name w:val="Style2"/>
    <w:basedOn w:val="Normal"/>
    <w:qFormat/>
    <w:rsid w:val="00e03b0b"/>
    <w:pPr/>
    <w:rPr>
      <w:rFonts w:ascii="Bookman Old Style" w:hAnsi="Bookman Old Style" w:eastAsia="MS Mincho"/>
      <w:sz w:val="24"/>
      <w:szCs w:val="24"/>
      <w:lang w:val="ru-RU" w:eastAsia="ja-JP"/>
    </w:rPr>
  </w:style>
  <w:style w:type="paragraph" w:styleId="Style29" w:customStyle="1">
    <w:name w:val="Другое"/>
    <w:basedOn w:val="Normal"/>
    <w:link w:val="Style16"/>
    <w:qFormat/>
    <w:rsid w:val="0028553c"/>
    <w:pPr/>
    <w:rPr>
      <w:color w:val="817980"/>
    </w:rPr>
  </w:style>
  <w:style w:type="paragraph" w:styleId="22">
    <w:name w:val="Основной текст2"/>
    <w:qFormat/>
    <w:pPr>
      <w:widowControl/>
      <w:suppressAutoHyphens w:val="true"/>
      <w:bidi w:val="0"/>
      <w:spacing w:lineRule="atLeast" w:line="220" w:before="0" w:after="0"/>
      <w:ind w:firstLine="283"/>
      <w:jc w:val="both"/>
    </w:pPr>
    <w:rPr>
      <w:rFonts w:ascii="SchoolBook" w:hAnsi="SchoolBook" w:eastAsia="Arial" w:cs="Times New Roman"/>
      <w:color w:val="000000"/>
      <w:kern w:val="0"/>
      <w:sz w:val="20"/>
      <w:szCs w:val="20"/>
      <w:lang w:val="ru-RU" w:eastAsia="ar-SA" w:bidi="ar-SA"/>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val="false"/>
      <w:suppressAutoHyphens w:val="true"/>
      <w:bidi w:val="0"/>
      <w:spacing w:lineRule="auto" w:line="240" w:before="0" w:after="0"/>
      <w:jc w:val="left"/>
    </w:pPr>
    <w:rPr>
      <w:rFonts w:ascii="Courier New" w:hAnsi="Courier New" w:eastAsia="Courier New" w:cs="Courier New"/>
      <w:color w:val="000000"/>
      <w:kern w:val="0"/>
      <w:sz w:val="24"/>
      <w:szCs w:val="24"/>
      <w:lang w:val="uk-UA" w:eastAsia="ru-RU" w:bidi="ar-SA"/>
    </w:rPr>
  </w:style>
  <w:style w:type="paragraph" w:styleId="12">
    <w:name w:val="Основной текст1"/>
    <w:qFormat/>
    <w:pPr>
      <w:widowControl/>
      <w:suppressAutoHyphens w:val="true"/>
      <w:bidi w:val="0"/>
      <w:spacing w:lineRule="atLeast" w:line="220" w:before="0" w:after="0"/>
      <w:ind w:firstLine="283"/>
      <w:jc w:val="both"/>
    </w:pPr>
    <w:rPr>
      <w:rFonts w:ascii="SchoolBook" w:hAnsi="SchoolBook" w:eastAsia="Arial" w:cs="Times New Roman"/>
      <w:color w:val="000000"/>
      <w:kern w:val="0"/>
      <w:sz w:val="20"/>
      <w:szCs w:val="20"/>
      <w:lang w:val="ru-RU" w:eastAsia="ar-SA" w:bidi="ar-SA"/>
    </w:rPr>
  </w:style>
  <w:style w:type="paragraph" w:styleId="32">
    <w:name w:val="Основной текст3"/>
    <w:basedOn w:val="Normal"/>
    <w:qFormat/>
    <w:pPr>
      <w:shd w:fill="FFFFFF"/>
      <w:spacing w:lineRule="exact" w:line="322"/>
      <w:ind w:hanging="520"/>
      <w:jc w:val="both"/>
    </w:pPr>
    <w:rPr>
      <w:sz w:val="25"/>
      <w:szCs w:val="25"/>
      <w:lang w:val="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b29c8"/>
    <w:tblPr>
      <w:tblCellMar>
        <w:top w:w="0" w:type="dxa"/>
        <w:left w:w="0" w:type="dxa"/>
        <w:bottom w:w="0" w:type="dxa"/>
        <w:right w:w="0" w:type="dxa"/>
      </w:tblCellMar>
    </w:tblPr>
  </w:style>
  <w:style w:type="table" w:styleId="af1">
    <w:name w:val="Table Grid"/>
    <w:basedOn w:val="a1"/>
    <w:uiPriority w:val="59"/>
    <w:rsid w:val="00515ab2"/>
    <w:rPr>
      <w:lang w:val="ru-RU"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325D-30CA-4707-AE94-463FBA6C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LibreOffice/7.4.2.3$Windows_X86_64 LibreOffice_project/382eef1f22670f7f4118c8c2dd222ec7ad009daf</Application>
  <AppVersion>15.0000</AppVersion>
  <Pages>11</Pages>
  <Words>1833</Words>
  <Characters>13698</Characters>
  <CharactersWithSpaces>15873</CharactersWithSpaces>
  <Paragraphs>220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dc:description/>
  <dc:language>uk-UA</dc:language>
  <cp:lastModifiedBy/>
  <dcterms:modified xsi:type="dcterms:W3CDTF">2024-02-16T09:19:44Z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19 для Word</vt:lpwstr>
  </property>
  <property fmtid="{D5CDD505-2E9C-101B-9397-08002B2CF9AE}" pid="4" name="LastSaved">
    <vt:filetime>2021-09-24T00:00:00Z</vt:filetime>
  </property>
</Properties>
</file>